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059BCEC9" w:rsidR="003E693F" w:rsidRPr="005A25AA" w:rsidRDefault="003E693F" w:rsidP="003E693F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5A25AA">
        <w:rPr>
          <w:rFonts w:cstheme="minorHAnsi"/>
          <w:b/>
          <w:i/>
        </w:rPr>
        <w:t xml:space="preserve">Załącznik nr </w:t>
      </w:r>
      <w:r w:rsidR="00321C76" w:rsidRPr="005A25AA">
        <w:rPr>
          <w:rFonts w:cstheme="minorHAnsi"/>
          <w:b/>
          <w:i/>
        </w:rPr>
        <w:t xml:space="preserve">1 </w:t>
      </w:r>
      <w:r w:rsidRPr="005A25AA">
        <w:rPr>
          <w:rFonts w:cstheme="minorHAnsi"/>
          <w:b/>
          <w:i/>
        </w:rPr>
        <w:t xml:space="preserve">do </w:t>
      </w:r>
      <w:r w:rsidR="00536C6B" w:rsidRPr="005A25AA">
        <w:rPr>
          <w:rFonts w:cstheme="minorHAnsi"/>
          <w:b/>
          <w:i/>
        </w:rPr>
        <w:t>Zapytania</w:t>
      </w:r>
      <w:r w:rsidRPr="005A25AA">
        <w:rPr>
          <w:rFonts w:cstheme="minorHAnsi"/>
          <w:b/>
          <w:i/>
        </w:rPr>
        <w:t xml:space="preserve"> </w:t>
      </w:r>
      <w:r w:rsidR="004950BA" w:rsidRPr="005A25AA">
        <w:rPr>
          <w:rFonts w:cstheme="minorHAnsi"/>
          <w:b/>
          <w:i/>
        </w:rPr>
        <w:t>ofertowego</w:t>
      </w:r>
    </w:p>
    <w:p w14:paraId="07A7866B" w14:textId="77777777" w:rsidR="003E693F" w:rsidRPr="005A25AA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A25AA">
        <w:rPr>
          <w:rFonts w:cstheme="minorHAnsi"/>
          <w:b/>
          <w:bCs/>
        </w:rPr>
        <w:t>OFERTA</w:t>
      </w:r>
    </w:p>
    <w:p w14:paraId="40DC5E82" w14:textId="76557E29" w:rsidR="003E693F" w:rsidRPr="005A25AA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5A25AA">
        <w:rPr>
          <w:rFonts w:cstheme="minorHAnsi"/>
          <w:b/>
          <w:u w:val="single"/>
        </w:rPr>
        <w:t>WYKONAWC</w:t>
      </w:r>
      <w:r w:rsidR="006E4D07" w:rsidRPr="005A25AA">
        <w:rPr>
          <w:rFonts w:cstheme="minorHAnsi"/>
          <w:b/>
          <w:u w:val="single"/>
        </w:rPr>
        <w:t>A</w:t>
      </w:r>
      <w:r w:rsidR="00D54310" w:rsidRPr="005A25AA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5A25AA">
        <w:rPr>
          <w:rFonts w:cstheme="minorHAnsi"/>
          <w:b/>
          <w:u w:val="single"/>
        </w:rPr>
        <w:t>:</w:t>
      </w:r>
      <w:r w:rsidRPr="005A25AA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5A25AA" w:rsidRDefault="008E3156" w:rsidP="003E693F">
      <w:pPr>
        <w:spacing w:after="0"/>
        <w:ind w:right="6462"/>
        <w:jc w:val="both"/>
        <w:rPr>
          <w:rFonts w:cstheme="minorHAnsi"/>
        </w:rPr>
      </w:pPr>
      <w:r w:rsidRPr="005A25AA">
        <w:rPr>
          <w:rFonts w:cstheme="minorHAnsi"/>
        </w:rPr>
        <w:t xml:space="preserve">Nazwa </w:t>
      </w:r>
      <w:r w:rsidR="003E693F" w:rsidRPr="005A25AA">
        <w:rPr>
          <w:rFonts w:cstheme="minorHAnsi"/>
        </w:rPr>
        <w:t>.........................................……..</w:t>
      </w:r>
    </w:p>
    <w:p w14:paraId="03596708" w14:textId="77777777" w:rsidR="003E693F" w:rsidRPr="005A25AA" w:rsidRDefault="003E693F" w:rsidP="003E693F">
      <w:pPr>
        <w:spacing w:after="0"/>
        <w:ind w:right="6462"/>
        <w:jc w:val="both"/>
        <w:rPr>
          <w:rFonts w:cstheme="minorHAnsi"/>
        </w:rPr>
      </w:pPr>
      <w:r w:rsidRPr="005A25AA">
        <w:rPr>
          <w:rFonts w:cstheme="minorHAnsi"/>
        </w:rPr>
        <w:t>Adres ...........................................……..</w:t>
      </w:r>
    </w:p>
    <w:p w14:paraId="17D2574E" w14:textId="77777777" w:rsidR="003E693F" w:rsidRPr="005A25AA" w:rsidRDefault="003E693F" w:rsidP="003E693F">
      <w:pPr>
        <w:spacing w:after="0"/>
        <w:ind w:right="6462"/>
        <w:jc w:val="both"/>
        <w:rPr>
          <w:rFonts w:cstheme="minorHAnsi"/>
        </w:rPr>
      </w:pPr>
      <w:r w:rsidRPr="005A25AA">
        <w:rPr>
          <w:rFonts w:cstheme="minorHAnsi"/>
        </w:rPr>
        <w:t>Regon ..................................................</w:t>
      </w:r>
    </w:p>
    <w:p w14:paraId="7B6C040E" w14:textId="77777777" w:rsidR="003E693F" w:rsidRPr="005A25AA" w:rsidRDefault="003E693F" w:rsidP="003E693F">
      <w:pPr>
        <w:spacing w:after="0"/>
        <w:ind w:right="6462"/>
        <w:jc w:val="both"/>
        <w:rPr>
          <w:rFonts w:cstheme="minorHAnsi"/>
        </w:rPr>
      </w:pPr>
      <w:r w:rsidRPr="005A25AA">
        <w:rPr>
          <w:rFonts w:cstheme="minorHAnsi"/>
        </w:rPr>
        <w:t>NIP ......................................................</w:t>
      </w:r>
    </w:p>
    <w:p w14:paraId="79E47A2E" w14:textId="77777777" w:rsidR="003E693F" w:rsidRPr="005A25AA" w:rsidRDefault="003E693F" w:rsidP="003E693F">
      <w:pPr>
        <w:spacing w:after="0"/>
        <w:ind w:right="6462"/>
        <w:jc w:val="both"/>
        <w:rPr>
          <w:rFonts w:cstheme="minorHAnsi"/>
        </w:rPr>
      </w:pPr>
      <w:r w:rsidRPr="005A25AA">
        <w:rPr>
          <w:rFonts w:cstheme="minorHAnsi"/>
        </w:rPr>
        <w:t>Telefon ................................................</w:t>
      </w:r>
    </w:p>
    <w:p w14:paraId="4D302288" w14:textId="51D84282" w:rsidR="003E693F" w:rsidRPr="005A25AA" w:rsidRDefault="00654A91" w:rsidP="003E693F">
      <w:pPr>
        <w:spacing w:after="0"/>
        <w:ind w:right="6462"/>
        <w:jc w:val="both"/>
        <w:rPr>
          <w:rFonts w:cstheme="minorHAnsi"/>
        </w:rPr>
      </w:pPr>
      <w:r w:rsidRPr="005A25AA">
        <w:rPr>
          <w:rFonts w:cstheme="minorHAnsi"/>
        </w:rPr>
        <w:t>E</w:t>
      </w:r>
      <w:r w:rsidR="006E4D07" w:rsidRPr="005A25AA">
        <w:rPr>
          <w:rFonts w:cstheme="minorHAnsi"/>
        </w:rPr>
        <w:t xml:space="preserve">mail </w:t>
      </w:r>
      <w:r w:rsidR="003E693F" w:rsidRPr="005A25AA">
        <w:rPr>
          <w:rFonts w:cstheme="minorHAnsi"/>
        </w:rPr>
        <w:t>..................................................</w:t>
      </w:r>
    </w:p>
    <w:p w14:paraId="6902CA35" w14:textId="77777777" w:rsidR="003E693F" w:rsidRPr="005A25AA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5A25AA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5A25AA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5A25AA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5A25AA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5A25AA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6DDD04" w:rsidR="00D170E7" w:rsidRPr="005A25AA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5A25AA">
        <w:rPr>
          <w:rFonts w:cstheme="minorHAnsi"/>
          <w:bCs/>
        </w:rPr>
        <w:t xml:space="preserve">Nawiązując do </w:t>
      </w:r>
      <w:bookmarkStart w:id="1" w:name="_Hlk509439444"/>
      <w:r w:rsidR="00536C6B" w:rsidRPr="005A25AA">
        <w:rPr>
          <w:rFonts w:cstheme="minorHAnsi"/>
          <w:bCs/>
        </w:rPr>
        <w:t>Zapytania</w:t>
      </w:r>
      <w:r w:rsidRPr="005A25AA">
        <w:rPr>
          <w:rFonts w:cstheme="minorHAnsi"/>
          <w:bCs/>
        </w:rPr>
        <w:t xml:space="preserve"> o</w:t>
      </w:r>
      <w:r w:rsidR="004065B9" w:rsidRPr="005A25AA">
        <w:rPr>
          <w:rFonts w:cstheme="minorHAnsi"/>
          <w:bCs/>
        </w:rPr>
        <w:t xml:space="preserve">fertowego </w:t>
      </w:r>
      <w:r w:rsidRPr="005A25AA">
        <w:rPr>
          <w:rFonts w:cstheme="minorHAnsi"/>
          <w:bCs/>
        </w:rPr>
        <w:t>dot.</w:t>
      </w:r>
      <w:r w:rsidRPr="005A25AA">
        <w:rPr>
          <w:rFonts w:cstheme="minorHAnsi"/>
          <w:b/>
          <w:bCs/>
        </w:rPr>
        <w:t xml:space="preserve"> </w:t>
      </w:r>
      <w:bookmarkEnd w:id="1"/>
      <w:r w:rsidR="00CE0C9A" w:rsidRPr="005A25AA">
        <w:rPr>
          <w:rFonts w:cstheme="minorHAnsi"/>
          <w:b/>
        </w:rPr>
        <w:t>„</w:t>
      </w:r>
      <w:r w:rsidR="00D54310" w:rsidRPr="005A25AA">
        <w:rPr>
          <w:rFonts w:cstheme="minorHAnsi"/>
          <w:b/>
          <w:i/>
        </w:rPr>
        <w:t>Świadczenie usługi teletransmisji pomiędzy ODF zlokalizowanym w Punkcie Styku Sieci OSE a ODF zlokalizowanym w PWR gwarantującej Pasmo 10Gbit/s</w:t>
      </w:r>
      <w:r w:rsidR="00941867" w:rsidRPr="005A25AA">
        <w:rPr>
          <w:rFonts w:cstheme="minorHAnsi"/>
          <w:b/>
          <w:i/>
        </w:rPr>
        <w:t xml:space="preserve"> </w:t>
      </w:r>
      <w:r w:rsidRPr="005A25AA">
        <w:rPr>
          <w:rFonts w:cstheme="minorHAnsi"/>
          <w:b/>
          <w:i/>
        </w:rPr>
        <w:t>”</w:t>
      </w:r>
      <w:r w:rsidRPr="005A25AA">
        <w:rPr>
          <w:rFonts w:cstheme="minorHAnsi"/>
          <w:b/>
        </w:rPr>
        <w:t xml:space="preserve"> </w:t>
      </w:r>
    </w:p>
    <w:p w14:paraId="1947BEA5" w14:textId="02C9AE5C" w:rsidR="00D170E7" w:rsidRPr="005A25AA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5A25AA">
        <w:rPr>
          <w:rFonts w:cstheme="minorHAnsi"/>
          <w:b/>
          <w:i/>
        </w:rPr>
        <w:t xml:space="preserve">znak postępowania: </w:t>
      </w:r>
      <w:bookmarkStart w:id="2" w:name="_Hlk507405803"/>
      <w:r w:rsidR="00D54310" w:rsidRPr="005A25AA">
        <w:rPr>
          <w:rFonts w:cstheme="minorHAnsi"/>
          <w:b/>
        </w:rPr>
        <w:t>ZZ.2131.</w:t>
      </w:r>
      <w:r w:rsidR="00671048" w:rsidRPr="005A25AA">
        <w:rPr>
          <w:rFonts w:cstheme="minorHAnsi"/>
          <w:b/>
        </w:rPr>
        <w:t>4</w:t>
      </w:r>
      <w:r w:rsidR="00243741" w:rsidRPr="005A25AA">
        <w:rPr>
          <w:rFonts w:cstheme="minorHAnsi"/>
          <w:b/>
        </w:rPr>
        <w:t>57</w:t>
      </w:r>
      <w:r w:rsidR="00D54310" w:rsidRPr="005A25AA">
        <w:rPr>
          <w:rFonts w:cstheme="minorHAnsi"/>
          <w:b/>
        </w:rPr>
        <w:t>.2018.JOK [OSE-2018]</w:t>
      </w:r>
    </w:p>
    <w:bookmarkEnd w:id="2"/>
    <w:p w14:paraId="7D684180" w14:textId="65C6DE37" w:rsidR="003E693F" w:rsidRPr="005A25AA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5A25AA">
        <w:rPr>
          <w:rFonts w:cstheme="minorHAnsi"/>
        </w:rPr>
        <w:t>my niżej podpisani:</w:t>
      </w:r>
    </w:p>
    <w:p w14:paraId="17EDF228" w14:textId="77777777" w:rsidR="0038443A" w:rsidRPr="005A25A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 w:rsidR="00EF6A4E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3"/>
      <w:r w:rsidR="004950BA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5A25AA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5A25AA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5A25AA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5A25A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621D788E" w:rsidR="003E693F" w:rsidRPr="005A25AA" w:rsidRDefault="003E693F" w:rsidP="00525685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5AA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 w:rsidRPr="005A25AA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5A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25AA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 w:rsidRPr="005A25AA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5A25AA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 w:rsidRPr="005A25AA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A25AA">
        <w:rPr>
          <w:rFonts w:asciiTheme="minorHAnsi" w:hAnsiTheme="minorHAnsi" w:cstheme="minorHAnsi"/>
          <w:sz w:val="22"/>
          <w:szCs w:val="22"/>
        </w:rPr>
        <w:t xml:space="preserve">za cenę abonamentu miesięcznego określoną w załączonym do Oferty Formularzu cenowym (według wzoru stanowiącego Załącznik nr 2 do Zapytania ofertowego) </w:t>
      </w:r>
      <w:r w:rsidRPr="005A25AA">
        <w:rPr>
          <w:rFonts w:asciiTheme="minorHAnsi" w:hAnsiTheme="minorHAnsi" w:cstheme="minorHAnsi"/>
          <w:sz w:val="22"/>
          <w:szCs w:val="22"/>
        </w:rPr>
        <w:t>za:</w:t>
      </w:r>
    </w:p>
    <w:p w14:paraId="07D63216" w14:textId="04871FFE" w:rsidR="0088645A" w:rsidRPr="005A25A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5AA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E25533" w:rsidRPr="005A25AA">
        <w:rPr>
          <w:rFonts w:asciiTheme="minorHAnsi" w:hAnsiTheme="minorHAnsi" w:cstheme="minorHAnsi"/>
          <w:b/>
          <w:sz w:val="22"/>
          <w:szCs w:val="22"/>
        </w:rPr>
        <w:t xml:space="preserve">abonamentu miesięcznego </w:t>
      </w:r>
      <w:r w:rsidRPr="005A25AA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5A25A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25AA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5A25AA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5A25AA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7CD44331" w:rsidR="0088645A" w:rsidRPr="005A25A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5AA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E25533" w:rsidRPr="005A25AA">
        <w:rPr>
          <w:rFonts w:asciiTheme="minorHAnsi" w:hAnsiTheme="minorHAnsi" w:cstheme="minorHAnsi"/>
          <w:b/>
          <w:sz w:val="22"/>
          <w:szCs w:val="22"/>
        </w:rPr>
        <w:t>abonamentu miesięcznego b</w:t>
      </w:r>
      <w:r w:rsidRPr="005A25AA">
        <w:rPr>
          <w:rFonts w:asciiTheme="minorHAnsi" w:hAnsiTheme="minorHAnsi" w:cstheme="minorHAnsi"/>
          <w:b/>
          <w:sz w:val="22"/>
          <w:szCs w:val="22"/>
        </w:rPr>
        <w:t xml:space="preserve">rutto: ____________________________________ zł </w:t>
      </w:r>
    </w:p>
    <w:p w14:paraId="0CA34E28" w14:textId="1100AEEF" w:rsidR="0088645A" w:rsidRPr="005A25A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25AA">
        <w:rPr>
          <w:rFonts w:asciiTheme="minorHAnsi" w:hAnsiTheme="minorHAnsi" w:cstheme="minorHAnsi"/>
          <w:sz w:val="22"/>
          <w:szCs w:val="22"/>
        </w:rPr>
        <w:t xml:space="preserve">(cena </w:t>
      </w:r>
      <w:r w:rsidR="00E25533" w:rsidRPr="005A25AA">
        <w:rPr>
          <w:rFonts w:asciiTheme="minorHAnsi" w:hAnsiTheme="minorHAnsi" w:cstheme="minorHAnsi"/>
          <w:sz w:val="22"/>
          <w:szCs w:val="22"/>
        </w:rPr>
        <w:t xml:space="preserve">abonamentu miesięcznego </w:t>
      </w:r>
      <w:r w:rsidRPr="005A25AA">
        <w:rPr>
          <w:rFonts w:asciiTheme="minorHAnsi" w:hAnsiTheme="minorHAnsi" w:cstheme="minorHAnsi"/>
          <w:sz w:val="22"/>
          <w:szCs w:val="22"/>
        </w:rPr>
        <w:t>brutto słownie: _______________________________________)</w:t>
      </w:r>
    </w:p>
    <w:p w14:paraId="6243D100" w14:textId="242D086E" w:rsidR="00702E99" w:rsidRPr="005A25AA" w:rsidRDefault="00702E99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25AA">
        <w:rPr>
          <w:rFonts w:asciiTheme="minorHAnsi" w:hAnsiTheme="minorHAnsi" w:cstheme="minorHAnsi"/>
          <w:sz w:val="22"/>
          <w:szCs w:val="22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83C4E" w:rsidRPr="005A25AA" w14:paraId="0ECF6FC0" w14:textId="77777777" w:rsidTr="008C3296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143945CA" w14:textId="77777777" w:rsidR="00083C4E" w:rsidRPr="005A25AA" w:rsidRDefault="00083C4E" w:rsidP="008C3296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5A25AA">
              <w:rPr>
                <w:rFonts w:cstheme="minorHAnsi"/>
                <w:sz w:val="18"/>
                <w:szCs w:val="18"/>
              </w:rPr>
              <w:lastRenderedPageBreak/>
              <w:t xml:space="preserve">Wykonawca informuje, że </w:t>
            </w:r>
            <w:r w:rsidRPr="005A25AA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5A25AA">
              <w:rPr>
                <w:rFonts w:cstheme="minorHAnsi"/>
                <w:sz w:val="18"/>
                <w:szCs w:val="18"/>
              </w:rPr>
              <w:t>:</w:t>
            </w:r>
          </w:p>
          <w:p w14:paraId="74371039" w14:textId="74B270C0" w:rsidR="00083C4E" w:rsidRPr="005A25AA" w:rsidRDefault="00083C4E" w:rsidP="00083C4E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5A25AA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5A25AA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5A25AA">
              <w:rPr>
                <w:b/>
                <w:sz w:val="18"/>
              </w:rPr>
              <w:t xml:space="preserve"> </w:t>
            </w:r>
            <w:r w:rsidRPr="005A25AA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5A25AA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="00DB611C" w:rsidRPr="005A25AA">
              <w:rPr>
                <w:rFonts w:cstheme="minorHAnsi"/>
                <w:sz w:val="18"/>
                <w:szCs w:val="18"/>
              </w:rPr>
              <w:t>,</w:t>
            </w:r>
            <w:r w:rsidR="00671048" w:rsidRPr="005A25AA">
              <w:rPr>
                <w:rFonts w:cstheme="minorHAnsi"/>
                <w:sz w:val="18"/>
                <w:szCs w:val="18"/>
              </w:rPr>
              <w:t xml:space="preserve"> zgodnie z </w:t>
            </w:r>
            <w:r w:rsidR="00065349" w:rsidRPr="005A25AA">
              <w:rPr>
                <w:rFonts w:cstheme="minorHAnsi"/>
                <w:sz w:val="18"/>
                <w:szCs w:val="18"/>
              </w:rPr>
              <w:t>przypisem tabeli</w:t>
            </w:r>
            <w:r w:rsidRPr="005A25AA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7F766399" w14:textId="2DB655A0" w:rsidR="00083C4E" w:rsidRPr="005A25AA" w:rsidRDefault="00083C4E" w:rsidP="00DB611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A25AA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5A25AA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5A25AA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5A25AA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="00DB611C" w:rsidRPr="005A25AA">
              <w:rPr>
                <w:rFonts w:cstheme="minorHAnsi"/>
                <w:i/>
                <w:iCs/>
                <w:sz w:val="18"/>
                <w:szCs w:val="18"/>
              </w:rPr>
              <w:t>, zgodnie z przypisem tabeli</w:t>
            </w:r>
            <w:r w:rsidRPr="005A25AA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BD7DF63" w14:textId="77777777" w:rsidR="00083C4E" w:rsidRPr="005A25AA" w:rsidRDefault="00083C4E" w:rsidP="00F65DD4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A25AA">
              <w:rPr>
                <w:rFonts w:cstheme="minorHAnsi"/>
                <w:sz w:val="18"/>
                <w:szCs w:val="18"/>
              </w:rPr>
              <w:t xml:space="preserve">dot. Części nr …………** - ____________________________________. </w:t>
            </w:r>
          </w:p>
          <w:p w14:paraId="23A1CE14" w14:textId="77777777" w:rsidR="00083C4E" w:rsidRPr="005A25AA" w:rsidRDefault="00083C4E" w:rsidP="008C3296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5A25AA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5A25AA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5A25AA">
              <w:rPr>
                <w:rFonts w:cstheme="minorHAnsi"/>
                <w:sz w:val="18"/>
                <w:szCs w:val="18"/>
              </w:rPr>
              <w:t xml:space="preserve"> </w:t>
            </w:r>
            <w:r w:rsidRPr="005A25AA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5A25AA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116BAB83" w14:textId="77777777" w:rsidR="00083C4E" w:rsidRPr="005A25AA" w:rsidRDefault="00083C4E" w:rsidP="008C3296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A25AA">
              <w:rPr>
                <w:rFonts w:cstheme="minorHAnsi"/>
                <w:sz w:val="18"/>
                <w:szCs w:val="18"/>
              </w:rPr>
              <w:t xml:space="preserve">dot. Części nr ………** - ___________ </w:t>
            </w:r>
            <w:r w:rsidRPr="005A25AA">
              <w:rPr>
                <w:rFonts w:cstheme="minorHAnsi"/>
                <w:b/>
                <w:sz w:val="18"/>
                <w:szCs w:val="18"/>
              </w:rPr>
              <w:t>zł netto</w:t>
            </w:r>
            <w:r w:rsidRPr="005A25AA">
              <w:rPr>
                <w:rFonts w:cstheme="minorHAnsi"/>
                <w:sz w:val="18"/>
                <w:szCs w:val="18"/>
              </w:rPr>
              <w:t>***</w:t>
            </w:r>
            <w:r w:rsidRPr="005A25AA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6A9F76B0" w14:textId="77777777" w:rsidR="00083C4E" w:rsidRPr="005A25AA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2991D53" w14:textId="77777777" w:rsidR="00083C4E" w:rsidRPr="005A25AA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A25AA">
              <w:rPr>
                <w:rFonts w:cstheme="minorHAnsi"/>
                <w:i/>
                <w:iCs/>
                <w:sz w:val="18"/>
                <w:szCs w:val="18"/>
              </w:rPr>
              <w:t xml:space="preserve">** wpisać właściwą Część </w:t>
            </w:r>
          </w:p>
          <w:p w14:paraId="4706B565" w14:textId="77777777" w:rsidR="00083C4E" w:rsidRPr="005A25AA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A25AA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5A25AA">
              <w:rPr>
                <w:rFonts w:cstheme="minorHAnsi"/>
                <w:sz w:val="18"/>
                <w:szCs w:val="18"/>
              </w:rPr>
              <w:t xml:space="preserve">, </w:t>
            </w:r>
            <w:r w:rsidRPr="005A25AA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6769BF07" w14:textId="77777777" w:rsidR="00083C4E" w:rsidRPr="005A25AA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A25AA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ED2707E" w14:textId="77777777" w:rsidR="00083C4E" w:rsidRPr="005A25AA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A25AA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4A3282C4" w14:textId="77777777" w:rsidR="00083C4E" w:rsidRPr="005A25AA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5A25AA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4D5E136" w14:textId="77777777" w:rsidR="00083C4E" w:rsidRPr="005A25AA" w:rsidRDefault="00083C4E" w:rsidP="00163373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2DE37C" w14:textId="492DF4D6" w:rsidR="001E7EEB" w:rsidRPr="005A25AA" w:rsidRDefault="001E7EEB" w:rsidP="001E7EE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A25A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</w:t>
      </w:r>
      <w:r w:rsidRPr="005A25AA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c</w:t>
      </w:r>
      <w:r w:rsidRPr="005A25AA">
        <w:rPr>
          <w:rFonts w:asciiTheme="minorHAnsi" w:hAnsiTheme="minorHAnsi" w:cstheme="minorHAnsi"/>
          <w:sz w:val="22"/>
          <w:szCs w:val="22"/>
        </w:rPr>
        <w:t>ena brutto określona w pkt 3</w:t>
      </w:r>
      <w:r w:rsidR="004131C4" w:rsidRPr="005A25AA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A25AA">
        <w:rPr>
          <w:rFonts w:asciiTheme="minorHAnsi" w:hAnsiTheme="minorHAnsi" w:cstheme="minorHAnsi"/>
          <w:sz w:val="22"/>
          <w:szCs w:val="22"/>
        </w:rPr>
        <w:t>, nie stanowi wartości wynagrodzenia brutto Wykonawcy, lecz służy porównaniu ofert złożonych w postępowaniu i dokonaniu przez Zamawiającego wyboru najkorzystniejszej oferty. Wynagrodzenie Wykonawcy za wykonanie przedmiotu zamówienia stanowić będzie iloczyn liczby miesięcy świadczenia usługi</w:t>
      </w:r>
      <w:r w:rsidR="00243741" w:rsidRPr="005A25AA">
        <w:rPr>
          <w:rFonts w:asciiTheme="minorHAnsi" w:hAnsiTheme="minorHAnsi" w:cstheme="minorHAnsi"/>
          <w:sz w:val="22"/>
          <w:szCs w:val="22"/>
        </w:rPr>
        <w:t>,</w:t>
      </w:r>
      <w:r w:rsidRPr="005A25AA">
        <w:rPr>
          <w:rFonts w:asciiTheme="minorHAnsi" w:hAnsiTheme="minorHAnsi" w:cstheme="minorHAnsi"/>
          <w:sz w:val="22"/>
          <w:szCs w:val="22"/>
        </w:rPr>
        <w:t xml:space="preserve"> liczonej od</w:t>
      </w:r>
      <w:r w:rsidR="003664F2" w:rsidRPr="005A25AA">
        <w:rPr>
          <w:rFonts w:asciiTheme="minorHAnsi" w:hAnsiTheme="minorHAnsi" w:cstheme="minorHAnsi"/>
          <w:sz w:val="22"/>
          <w:szCs w:val="22"/>
        </w:rPr>
        <w:t xml:space="preserve"> daty uruchomienia Usługi</w:t>
      </w:r>
      <w:r w:rsidR="00243741" w:rsidRPr="005A25AA">
        <w:rPr>
          <w:rFonts w:asciiTheme="minorHAnsi" w:hAnsiTheme="minorHAnsi" w:cstheme="minorHAnsi"/>
          <w:sz w:val="22"/>
          <w:szCs w:val="22"/>
        </w:rPr>
        <w:t>,</w:t>
      </w:r>
      <w:r w:rsidR="003664F2" w:rsidRPr="005A25AA">
        <w:rPr>
          <w:rFonts w:asciiTheme="minorHAnsi" w:hAnsiTheme="minorHAnsi" w:cstheme="minorHAnsi"/>
          <w:sz w:val="22"/>
          <w:szCs w:val="22"/>
        </w:rPr>
        <w:t xml:space="preserve"> </w:t>
      </w:r>
      <w:r w:rsidRPr="005A25AA">
        <w:rPr>
          <w:rFonts w:asciiTheme="minorHAnsi" w:hAnsiTheme="minorHAnsi" w:cstheme="minorHAnsi"/>
          <w:sz w:val="22"/>
          <w:szCs w:val="22"/>
        </w:rPr>
        <w:t xml:space="preserve">oraz ceny miesięcznego abonamentu za Usługę brutto wskazanego w </w:t>
      </w:r>
      <w:r w:rsidR="004131C4" w:rsidRPr="005A25AA">
        <w:rPr>
          <w:rFonts w:asciiTheme="minorHAnsi" w:hAnsiTheme="minorHAnsi" w:cstheme="minorHAnsi"/>
          <w:sz w:val="22"/>
          <w:szCs w:val="22"/>
        </w:rPr>
        <w:t>pkt 3 powyżej</w:t>
      </w:r>
      <w:r w:rsidRPr="005A25AA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32F2521E" w:rsidR="0025553A" w:rsidRPr="005A25A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A25A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5A25AA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 w:rsidRPr="005A25AA">
        <w:rPr>
          <w:rFonts w:asciiTheme="minorHAnsi" w:hAnsiTheme="minorHAnsi" w:cstheme="minorHAnsi"/>
          <w:sz w:val="22"/>
          <w:szCs w:val="22"/>
        </w:rPr>
        <w:t>Formularzu cenowym</w:t>
      </w:r>
      <w:r w:rsidRPr="005A25AA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C6C4165" w:rsidR="003E693F" w:rsidRPr="005A25A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5A25AA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5A25AA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B7A69" w:rsidRPr="005A25AA">
        <w:rPr>
          <w:rFonts w:asciiTheme="minorHAnsi" w:hAnsiTheme="minorHAnsi" w:cstheme="minorHAnsi"/>
          <w:sz w:val="22"/>
          <w:szCs w:val="22"/>
        </w:rPr>
        <w:t>3</w:t>
      </w:r>
      <w:r w:rsidRPr="005A25AA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bookmarkEnd w:id="4"/>
    <w:p w14:paraId="41CAAAB7" w14:textId="14B94CEF" w:rsidR="003E693F" w:rsidRPr="005A25AA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5AA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5A25AA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5A25AA">
        <w:rPr>
          <w:rFonts w:asciiTheme="minorHAnsi" w:hAnsiTheme="minorHAnsi" w:cstheme="minorHAnsi"/>
          <w:sz w:val="22"/>
          <w:szCs w:val="22"/>
        </w:rPr>
        <w:t>,</w:t>
      </w:r>
      <w:r w:rsidRPr="005A25AA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5A25AA">
        <w:rPr>
          <w:rFonts w:asciiTheme="minorHAnsi" w:hAnsiTheme="minorHAnsi" w:cstheme="minorHAnsi"/>
          <w:sz w:val="22"/>
          <w:szCs w:val="22"/>
        </w:rPr>
        <w:t>e Wzorze</w:t>
      </w:r>
      <w:r w:rsidRPr="005A25AA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5A25AA">
        <w:rPr>
          <w:rFonts w:asciiTheme="minorHAnsi" w:hAnsiTheme="minorHAnsi" w:cstheme="minorHAnsi"/>
          <w:sz w:val="22"/>
          <w:szCs w:val="22"/>
        </w:rPr>
        <w:t>U</w:t>
      </w:r>
      <w:r w:rsidRPr="005A25AA">
        <w:rPr>
          <w:rFonts w:asciiTheme="minorHAnsi" w:hAnsiTheme="minorHAnsi" w:cstheme="minorHAnsi"/>
          <w:sz w:val="22"/>
          <w:szCs w:val="22"/>
        </w:rPr>
        <w:t>mowy (</w:t>
      </w:r>
      <w:r w:rsidR="00EF6A4E" w:rsidRPr="005A25AA">
        <w:rPr>
          <w:rFonts w:asciiTheme="minorHAnsi" w:hAnsiTheme="minorHAnsi" w:cstheme="minorHAnsi"/>
          <w:sz w:val="22"/>
          <w:szCs w:val="22"/>
        </w:rPr>
        <w:t>W</w:t>
      </w:r>
      <w:r w:rsidRPr="005A25AA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5A25AA">
        <w:rPr>
          <w:rFonts w:asciiTheme="minorHAnsi" w:hAnsiTheme="minorHAnsi" w:cstheme="minorHAnsi"/>
          <w:sz w:val="22"/>
          <w:szCs w:val="22"/>
        </w:rPr>
        <w:t> </w:t>
      </w:r>
      <w:r w:rsidR="0076234A" w:rsidRPr="005A25AA">
        <w:rPr>
          <w:rFonts w:asciiTheme="minorHAnsi" w:hAnsiTheme="minorHAnsi" w:cstheme="minorHAnsi"/>
          <w:sz w:val="22"/>
          <w:szCs w:val="22"/>
        </w:rPr>
        <w:t>4</w:t>
      </w:r>
      <w:r w:rsidRPr="005A25AA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5A25AA">
        <w:rPr>
          <w:rFonts w:asciiTheme="minorHAnsi" w:hAnsiTheme="minorHAnsi" w:cstheme="minorHAnsi"/>
          <w:sz w:val="22"/>
          <w:szCs w:val="22"/>
        </w:rPr>
        <w:t>Zapytania ofertowego</w:t>
      </w:r>
      <w:r w:rsidRPr="005A25AA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5A25AA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5A25AA">
        <w:rPr>
          <w:rFonts w:cstheme="minorHAnsi"/>
          <w:b/>
        </w:rPr>
        <w:t>OŚWIADCZAMY</w:t>
      </w:r>
      <w:r w:rsidRPr="005A25AA">
        <w:rPr>
          <w:rFonts w:cstheme="minorHAnsi"/>
        </w:rPr>
        <w:t>, że</w:t>
      </w:r>
      <w:r w:rsidRPr="005A25AA">
        <w:rPr>
          <w:rFonts w:cstheme="minorHAnsi"/>
          <w:b/>
        </w:rPr>
        <w:t xml:space="preserve"> </w:t>
      </w:r>
      <w:r w:rsidRPr="005A25AA">
        <w:rPr>
          <w:rFonts w:cstheme="minorHAnsi"/>
        </w:rPr>
        <w:t>w przypadku wygrania postępowania:</w:t>
      </w:r>
    </w:p>
    <w:p w14:paraId="1F87F599" w14:textId="7DE45880" w:rsidR="00B22103" w:rsidRPr="005A25AA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5A25AA">
        <w:rPr>
          <w:rFonts w:cstheme="minorHAnsi"/>
        </w:rPr>
        <w:t>całość prac objętych zamówieniem wykonamy siłami własnymi</w:t>
      </w:r>
      <w:r w:rsidR="00DE2680" w:rsidRPr="005A25AA">
        <w:rPr>
          <w:rFonts w:cstheme="minorHAnsi"/>
        </w:rPr>
        <w:t>*</w:t>
      </w:r>
      <w:r w:rsidRPr="005A25AA">
        <w:rPr>
          <w:rFonts w:cstheme="minorHAnsi"/>
        </w:rPr>
        <w:t>,</w:t>
      </w:r>
    </w:p>
    <w:p w14:paraId="3DE5A92D" w14:textId="2F5F7FA3" w:rsidR="00B22103" w:rsidRPr="005A25AA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5A25AA">
        <w:rPr>
          <w:rFonts w:cstheme="minorHAnsi"/>
        </w:rPr>
        <w:t>zamierzamy powierzyć podwykonawcom</w:t>
      </w:r>
      <w:r w:rsidR="00DE2680" w:rsidRPr="005A25AA">
        <w:rPr>
          <w:rFonts w:cstheme="minorHAnsi"/>
        </w:rPr>
        <w:t>*</w:t>
      </w:r>
    </w:p>
    <w:p w14:paraId="6BF1B85C" w14:textId="31013FA4" w:rsidR="00CF75A6" w:rsidRPr="005A25AA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5A25AA">
        <w:rPr>
          <w:rFonts w:eastAsia="Times New Roman" w:cstheme="minorHAnsi"/>
          <w:b/>
          <w:lang w:eastAsia="ar-SA"/>
        </w:rPr>
        <w:t xml:space="preserve">OŚWIADCZAMY </w:t>
      </w:r>
      <w:r w:rsidRPr="005A25AA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5A25AA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5A25AA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5A25AA">
              <w:rPr>
                <w:rFonts w:cstheme="minorHAnsi"/>
                <w:i/>
              </w:rPr>
              <w:t xml:space="preserve">Nazwa oświadczenia lub dokumentu </w:t>
            </w:r>
            <w:r w:rsidRPr="005A25AA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5A25AA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5A25AA">
              <w:rPr>
                <w:rFonts w:cstheme="minorHAnsi"/>
                <w:i/>
              </w:rPr>
              <w:t xml:space="preserve">Adres strony internetowej ogólnodostępnej </w:t>
            </w:r>
            <w:r w:rsidRPr="005A25AA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5A25AA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5A25AA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5A25AA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5A25A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5A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5A25AA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5A25AA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5AA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OŚWIADCZAM</w:t>
      </w:r>
      <w:r w:rsidRPr="005A25AA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5A25A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5A25AA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5A25A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6"/>
      </w:r>
      <w:r w:rsidRPr="005A25A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5A25AA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5AA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5A25AA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5A25AA">
        <w:rPr>
          <w:rFonts w:asciiTheme="minorHAnsi" w:hAnsiTheme="minorHAnsi" w:cstheme="minorHAnsi"/>
          <w:sz w:val="22"/>
          <w:szCs w:val="22"/>
        </w:rPr>
        <w:t>a</w:t>
      </w:r>
      <w:r w:rsidRPr="005A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25AA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5A25AA">
        <w:rPr>
          <w:rFonts w:asciiTheme="minorHAnsi" w:hAnsiTheme="minorHAnsi" w:cstheme="minorHAnsi"/>
          <w:sz w:val="22"/>
          <w:szCs w:val="22"/>
        </w:rPr>
        <w:t> </w:t>
      </w:r>
      <w:r w:rsidRPr="005A25AA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5A25AA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5A25AA" w:rsidRDefault="003E693F" w:rsidP="003E693F">
      <w:pPr>
        <w:spacing w:after="0"/>
        <w:jc w:val="both"/>
        <w:rPr>
          <w:rFonts w:cstheme="minorHAnsi"/>
        </w:rPr>
      </w:pPr>
      <w:r w:rsidRPr="005A25AA">
        <w:rPr>
          <w:rFonts w:cstheme="minorHAnsi"/>
        </w:rPr>
        <w:t>………………………………., dnia …………………………. 201</w:t>
      </w:r>
      <w:r w:rsidR="005E5390" w:rsidRPr="005A25AA">
        <w:rPr>
          <w:rFonts w:cstheme="minorHAnsi"/>
        </w:rPr>
        <w:t>8</w:t>
      </w:r>
      <w:r w:rsidRPr="005A25AA">
        <w:rPr>
          <w:rFonts w:cstheme="minorHAnsi"/>
        </w:rPr>
        <w:t xml:space="preserve"> r.</w:t>
      </w:r>
    </w:p>
    <w:p w14:paraId="625BD839" w14:textId="77777777" w:rsidR="003E693F" w:rsidRPr="005A25AA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5A25AA" w:rsidRDefault="00E22129" w:rsidP="00726540">
      <w:pPr>
        <w:spacing w:after="0"/>
        <w:ind w:left="5103"/>
        <w:rPr>
          <w:rFonts w:cstheme="minorHAnsi"/>
        </w:rPr>
      </w:pPr>
      <w:r w:rsidRPr="005A25AA">
        <w:rPr>
          <w:rFonts w:cstheme="minorHAnsi"/>
        </w:rPr>
        <w:tab/>
      </w:r>
      <w:r w:rsidR="003E693F" w:rsidRPr="005A25AA">
        <w:rPr>
          <w:rFonts w:cstheme="minorHAnsi"/>
        </w:rPr>
        <w:t>…………………………………………………………..</w:t>
      </w:r>
    </w:p>
    <w:p w14:paraId="54390025" w14:textId="77777777" w:rsidR="003E693F" w:rsidRPr="005A25AA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5A25AA">
        <w:rPr>
          <w:rFonts w:cstheme="minorHAnsi"/>
          <w:i/>
        </w:rPr>
        <w:tab/>
      </w:r>
      <w:r w:rsidR="003E693F" w:rsidRPr="005A25AA">
        <w:rPr>
          <w:rFonts w:cstheme="minorHAnsi"/>
          <w:i/>
        </w:rPr>
        <w:t>podpis Wykonawcy</w:t>
      </w:r>
    </w:p>
    <w:p w14:paraId="29C76B47" w14:textId="2AC3A589" w:rsidR="003E693F" w:rsidRPr="005A25AA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5A25AA">
        <w:rPr>
          <w:rFonts w:cstheme="minorHAnsi"/>
          <w:i/>
        </w:rPr>
        <w:tab/>
      </w:r>
      <w:r w:rsidR="003E693F" w:rsidRPr="005A25AA">
        <w:rPr>
          <w:rFonts w:cstheme="minorHAnsi"/>
          <w:i/>
        </w:rPr>
        <w:t>lub upoważnionego przedstawiciela Wykonawcy</w:t>
      </w:r>
    </w:p>
    <w:p w14:paraId="626B427B" w14:textId="27289AAE" w:rsidR="003E693F" w:rsidRPr="005A25AA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5A25AA">
        <w:rPr>
          <w:rFonts w:cstheme="minorHAnsi"/>
          <w:i/>
          <w:sz w:val="20"/>
          <w:szCs w:val="20"/>
        </w:rPr>
        <w:t>* niepotrzebne skreślić</w:t>
      </w:r>
    </w:p>
    <w:p w14:paraId="157204F1" w14:textId="77D07734" w:rsidR="00F853A5" w:rsidRPr="005A25AA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5A25AA">
        <w:rPr>
          <w:rFonts w:cstheme="minorHAnsi"/>
          <w:i/>
          <w:sz w:val="20"/>
          <w:szCs w:val="20"/>
        </w:rPr>
        <w:t>** wypełnić jeśli dotyczy</w:t>
      </w:r>
      <w:r w:rsidR="00E22129" w:rsidRPr="005A25AA">
        <w:rPr>
          <w:rFonts w:cstheme="minorHAnsi"/>
          <w:sz w:val="20"/>
          <w:szCs w:val="20"/>
        </w:rPr>
        <w:tab/>
      </w:r>
    </w:p>
    <w:p w14:paraId="0C7B9FCD" w14:textId="25FBC7D6" w:rsidR="00063F6C" w:rsidRPr="005A25AA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r w:rsidRPr="005A25AA">
        <w:rPr>
          <w:rFonts w:cstheme="minorHAnsi"/>
          <w:i/>
        </w:rPr>
        <w:br w:type="page"/>
      </w:r>
    </w:p>
    <w:p w14:paraId="43283D33" w14:textId="34BFA3AF" w:rsidR="007F31FD" w:rsidRPr="005A25AA" w:rsidRDefault="007F31FD" w:rsidP="007F31FD">
      <w:pPr>
        <w:jc w:val="right"/>
        <w:rPr>
          <w:rFonts w:cstheme="minorHAnsi"/>
          <w:b/>
          <w:i/>
        </w:rPr>
      </w:pPr>
      <w:r w:rsidRPr="005A25AA">
        <w:rPr>
          <w:rFonts w:cstheme="minorHAnsi"/>
          <w:b/>
          <w:i/>
        </w:rPr>
        <w:lastRenderedPageBreak/>
        <w:t>Załącznik nr 2 do Zapytania ofertowego</w:t>
      </w:r>
    </w:p>
    <w:p w14:paraId="36F72E9E" w14:textId="5A1E19D6" w:rsidR="007F31FD" w:rsidRPr="005A25AA" w:rsidRDefault="007F31FD" w:rsidP="007F31FD">
      <w:pPr>
        <w:jc w:val="right"/>
        <w:rPr>
          <w:rFonts w:cstheme="minorHAnsi"/>
          <w:b/>
          <w:i/>
        </w:rPr>
      </w:pPr>
    </w:p>
    <w:p w14:paraId="78DF4309" w14:textId="77777777" w:rsidR="008B6BDD" w:rsidRPr="005A25AA" w:rsidRDefault="008B6BDD" w:rsidP="008B6BD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A25AA">
        <w:rPr>
          <w:rFonts w:cstheme="minorHAnsi"/>
          <w:b/>
          <w:bCs/>
        </w:rPr>
        <w:t>FORMULARZ CENOWY</w:t>
      </w:r>
    </w:p>
    <w:p w14:paraId="198541FA" w14:textId="77777777" w:rsidR="00E310E2" w:rsidRPr="005A25AA" w:rsidRDefault="00E310E2" w:rsidP="00E310E2">
      <w:pPr>
        <w:spacing w:after="0"/>
        <w:ind w:right="6462"/>
        <w:jc w:val="both"/>
        <w:rPr>
          <w:rFonts w:cstheme="minorHAnsi"/>
          <w:b/>
          <w:u w:val="single"/>
        </w:rPr>
      </w:pPr>
      <w:r w:rsidRPr="005A25AA">
        <w:rPr>
          <w:rFonts w:cstheme="minorHAnsi"/>
          <w:b/>
          <w:u w:val="single"/>
        </w:rPr>
        <w:t xml:space="preserve">WYKONAWCA: </w:t>
      </w:r>
    </w:p>
    <w:p w14:paraId="2840D921" w14:textId="77777777" w:rsidR="00E310E2" w:rsidRPr="005A25AA" w:rsidRDefault="00E310E2" w:rsidP="00E310E2">
      <w:pPr>
        <w:spacing w:after="0"/>
        <w:ind w:right="6462"/>
        <w:jc w:val="both"/>
        <w:rPr>
          <w:rFonts w:cstheme="minorHAnsi"/>
        </w:rPr>
      </w:pPr>
      <w:r w:rsidRPr="005A25AA">
        <w:rPr>
          <w:rFonts w:cstheme="minorHAnsi"/>
        </w:rPr>
        <w:t>Nazwa .........................................……..</w:t>
      </w:r>
    </w:p>
    <w:p w14:paraId="6D686CC7" w14:textId="0AEC923D" w:rsidR="00E310E2" w:rsidRPr="005A25AA" w:rsidRDefault="00E310E2" w:rsidP="00E310E2">
      <w:pPr>
        <w:spacing w:after="0"/>
        <w:ind w:right="-3"/>
        <w:jc w:val="both"/>
        <w:rPr>
          <w:rFonts w:cstheme="minorHAnsi"/>
        </w:rPr>
      </w:pPr>
      <w:r w:rsidRPr="005A25AA">
        <w:rPr>
          <w:rFonts w:cstheme="minorHAnsi"/>
        </w:rPr>
        <w:t>Adres ...........................................……..</w:t>
      </w:r>
    </w:p>
    <w:p w14:paraId="1B0B4F42" w14:textId="77777777" w:rsidR="008B6BDD" w:rsidRPr="005A25AA" w:rsidRDefault="008B6BDD" w:rsidP="00F645AF">
      <w:pPr>
        <w:spacing w:after="0"/>
        <w:ind w:right="-3"/>
        <w:jc w:val="both"/>
        <w:rPr>
          <w:rFonts w:eastAsia="Calibri" w:cstheme="minorHAnsi"/>
          <w:b/>
          <w:bCs/>
        </w:rPr>
      </w:pPr>
    </w:p>
    <w:p w14:paraId="1BEC589E" w14:textId="77777777" w:rsidR="008B6BDD" w:rsidRPr="005A25AA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5105D5E" w14:textId="77777777" w:rsidR="008B6BDD" w:rsidRPr="005A25AA" w:rsidRDefault="008B6BDD" w:rsidP="008B6BD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5" w:name="_Hlk497728031"/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6FDAD349" w14:textId="77777777" w:rsidR="008B6BDD" w:rsidRPr="005A25AA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6" w:name="_Hlk497728206"/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6"/>
    <w:p w14:paraId="38E88630" w14:textId="77777777" w:rsidR="008B6BDD" w:rsidRPr="005A25AA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4B70C437" w14:textId="77777777" w:rsidR="008B6BDD" w:rsidRPr="005A25AA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A25A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bookmarkEnd w:id="5"/>
    <w:p w14:paraId="40245795" w14:textId="77777777" w:rsidR="008B6BDD" w:rsidRPr="005A25AA" w:rsidRDefault="008B6BDD" w:rsidP="008B6BDD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7EBF9A4" w14:textId="4E11E1A2" w:rsidR="00064D85" w:rsidRPr="005A25AA" w:rsidRDefault="008B6BDD" w:rsidP="00064D8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5A25AA">
        <w:rPr>
          <w:rFonts w:cstheme="minorHAnsi"/>
          <w:bCs/>
        </w:rPr>
        <w:t>Nawiązując do Zapytania ofertowego dot.</w:t>
      </w:r>
      <w:r w:rsidRPr="005A25AA">
        <w:rPr>
          <w:rFonts w:cstheme="minorHAnsi"/>
          <w:b/>
          <w:bCs/>
        </w:rPr>
        <w:t xml:space="preserve"> „</w:t>
      </w:r>
      <w:r w:rsidR="006428AE" w:rsidRPr="005A25AA">
        <w:rPr>
          <w:rFonts w:cstheme="minorHAnsi"/>
          <w:b/>
          <w:i/>
        </w:rPr>
        <w:t>Świadczenie usługi teletransmisji pomiędzy ODF zlokalizowanym w Punkcie Styku Sieci OSE a ODF zlokalizowanym w PWR gwarantującej Pasmo 10Gbit/s</w:t>
      </w:r>
      <w:r w:rsidRPr="005A25AA">
        <w:rPr>
          <w:rFonts w:cstheme="minorHAnsi"/>
          <w:b/>
          <w:i/>
        </w:rPr>
        <w:t xml:space="preserve">”, </w:t>
      </w:r>
      <w:r w:rsidRPr="005A25AA">
        <w:rPr>
          <w:rFonts w:cstheme="minorHAnsi"/>
          <w:b/>
        </w:rPr>
        <w:t xml:space="preserve">nr sprawy: </w:t>
      </w:r>
      <w:r w:rsidR="00064D85" w:rsidRPr="005A25AA">
        <w:rPr>
          <w:rFonts w:cstheme="minorHAnsi"/>
          <w:b/>
        </w:rPr>
        <w:t>ZZ.2131.</w:t>
      </w:r>
      <w:r w:rsidR="00897DFD" w:rsidRPr="005A25AA">
        <w:rPr>
          <w:rFonts w:cstheme="minorHAnsi"/>
          <w:b/>
        </w:rPr>
        <w:t>4</w:t>
      </w:r>
      <w:r w:rsidR="00243741" w:rsidRPr="005A25AA">
        <w:rPr>
          <w:rFonts w:cstheme="minorHAnsi"/>
          <w:b/>
        </w:rPr>
        <w:t>57</w:t>
      </w:r>
      <w:r w:rsidR="00064D85" w:rsidRPr="005A25AA">
        <w:rPr>
          <w:rFonts w:cstheme="minorHAnsi"/>
          <w:b/>
        </w:rPr>
        <w:t>.2018.JOK [OSE-2018]</w:t>
      </w:r>
    </w:p>
    <w:p w14:paraId="4B2B0F97" w14:textId="77777777" w:rsidR="008B6BDD" w:rsidRPr="005A25AA" w:rsidRDefault="008B6BDD" w:rsidP="008B6BDD">
      <w:pPr>
        <w:autoSpaceDE w:val="0"/>
        <w:autoSpaceDN w:val="0"/>
        <w:adjustRightInd w:val="0"/>
        <w:jc w:val="both"/>
        <w:rPr>
          <w:rFonts w:cstheme="minorHAnsi"/>
        </w:rPr>
      </w:pPr>
      <w:r w:rsidRPr="005A25AA">
        <w:rPr>
          <w:rFonts w:cstheme="minorHAnsi"/>
        </w:rPr>
        <w:t>poniżej 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693"/>
        <w:gridCol w:w="1660"/>
        <w:gridCol w:w="1048"/>
        <w:gridCol w:w="1138"/>
        <w:gridCol w:w="1672"/>
      </w:tblGrid>
      <w:tr w:rsidR="00064D85" w:rsidRPr="005A25AA" w14:paraId="63ED408F" w14:textId="4F365C48" w:rsidTr="00064D85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E9081" w14:textId="07FC9CA6" w:rsidR="00064D85" w:rsidRPr="005A25AA" w:rsidRDefault="00064D85" w:rsidP="00064D85">
            <w:pPr>
              <w:jc w:val="center"/>
              <w:rPr>
                <w:rFonts w:eastAsia="Times New Roman" w:cstheme="minorHAnsi"/>
                <w:b/>
              </w:rPr>
            </w:pPr>
            <w:r w:rsidRPr="005A25AA">
              <w:rPr>
                <w:rFonts w:eastAsia="Times New Roman" w:cstheme="minorHAnsi"/>
                <w:b/>
              </w:rPr>
              <w:t>Nr Części postępowania</w:t>
            </w:r>
            <w:r w:rsidR="00D50ECC" w:rsidRPr="005A25AA">
              <w:rPr>
                <w:rStyle w:val="Odwoanieprzypisudolnego"/>
                <w:rFonts w:eastAsia="Times New Roman" w:cstheme="minorHAnsi"/>
                <w:b/>
              </w:rPr>
              <w:footnoteReference w:id="7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1F689" w14:textId="0A836F39" w:rsidR="00064D85" w:rsidRPr="005A25AA" w:rsidRDefault="00064D85" w:rsidP="00064D85">
            <w:pPr>
              <w:jc w:val="center"/>
              <w:rPr>
                <w:rFonts w:cstheme="minorHAnsi"/>
                <w:b/>
              </w:rPr>
            </w:pPr>
            <w:r w:rsidRPr="005A25AA">
              <w:rPr>
                <w:rFonts w:eastAsia="Times New Roman" w:cstheme="minorHAnsi"/>
                <w:b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B97D3" w14:textId="2ECC8628" w:rsidR="00064D85" w:rsidRPr="005A25AA" w:rsidRDefault="00064D85" w:rsidP="00053A5A">
            <w:pPr>
              <w:jc w:val="center"/>
              <w:rPr>
                <w:rFonts w:cstheme="minorHAnsi"/>
                <w:b/>
              </w:rPr>
            </w:pPr>
            <w:r w:rsidRPr="005A25AA">
              <w:rPr>
                <w:rFonts w:cstheme="minorHAnsi"/>
                <w:b/>
              </w:rPr>
              <w:t>Wartość netto miesięcznego abonamentu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BC813" w14:textId="71E8885C" w:rsidR="00064D85" w:rsidRPr="005A25AA" w:rsidRDefault="00064D85" w:rsidP="00064D85">
            <w:pPr>
              <w:jc w:val="center"/>
              <w:rPr>
                <w:rFonts w:cstheme="minorHAnsi"/>
                <w:b/>
              </w:rPr>
            </w:pPr>
            <w:r w:rsidRPr="005A25AA">
              <w:rPr>
                <w:rFonts w:cstheme="minorHAnsi"/>
                <w:b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6BB" w14:textId="77777777" w:rsidR="00064D85" w:rsidRPr="005A25AA" w:rsidRDefault="00064D85" w:rsidP="00D60E9A">
            <w:pPr>
              <w:jc w:val="center"/>
              <w:rPr>
                <w:rFonts w:cstheme="minorHAnsi"/>
                <w:b/>
              </w:rPr>
            </w:pPr>
            <w:r w:rsidRPr="005A25AA">
              <w:rPr>
                <w:rFonts w:cstheme="minorHAnsi"/>
                <w:b/>
              </w:rPr>
              <w:t>Wartość podatku VAT         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CE801" w14:textId="3576146B" w:rsidR="00064D85" w:rsidRPr="005A25AA" w:rsidRDefault="00064D85" w:rsidP="00064D85">
            <w:pPr>
              <w:jc w:val="center"/>
              <w:rPr>
                <w:rFonts w:cstheme="minorHAnsi"/>
                <w:b/>
              </w:rPr>
            </w:pPr>
            <w:r w:rsidRPr="005A25AA">
              <w:rPr>
                <w:rFonts w:cstheme="minorHAnsi"/>
                <w:b/>
              </w:rPr>
              <w:t xml:space="preserve">Wartość brutto  </w:t>
            </w:r>
            <w:r w:rsidRPr="005A25AA">
              <w:t xml:space="preserve"> </w:t>
            </w:r>
            <w:r w:rsidRPr="005A25AA">
              <w:rPr>
                <w:rFonts w:cstheme="minorHAnsi"/>
                <w:b/>
              </w:rPr>
              <w:t>miesięcznego abonamentu           (zł)</w:t>
            </w:r>
          </w:p>
        </w:tc>
      </w:tr>
      <w:tr w:rsidR="00064D85" w:rsidRPr="005A25AA" w14:paraId="0FAD146F" w14:textId="0660F44E" w:rsidTr="00064D85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84D6" w14:textId="5E28B150" w:rsidR="00064D85" w:rsidRPr="005A25AA" w:rsidRDefault="00064D85" w:rsidP="00064D85">
            <w:pPr>
              <w:tabs>
                <w:tab w:val="left" w:pos="1770"/>
                <w:tab w:val="left" w:pos="5475"/>
              </w:tabs>
              <w:rPr>
                <w:rFonts w:cstheme="minorHAnsi"/>
                <w:b/>
                <w:i/>
              </w:rPr>
            </w:pPr>
            <w:r w:rsidRPr="005A25AA">
              <w:rPr>
                <w:rFonts w:cstheme="minorHAnsi"/>
                <w:b/>
                <w:i/>
              </w:rPr>
              <w:t xml:space="preserve">Część </w:t>
            </w:r>
            <w:r w:rsidR="004131C4" w:rsidRPr="005A25AA">
              <w:rPr>
                <w:rFonts w:cstheme="minorHAnsi"/>
                <w:b/>
                <w:i/>
              </w:rPr>
              <w:t xml:space="preserve">nr </w:t>
            </w:r>
            <w:r w:rsidRPr="005A25AA">
              <w:rPr>
                <w:rFonts w:cstheme="minorHAnsi"/>
                <w:b/>
                <w:i/>
              </w:rPr>
              <w:t>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1C2" w14:textId="4122C289" w:rsidR="00064D85" w:rsidRPr="005A25AA" w:rsidRDefault="00064D85" w:rsidP="00064D85">
            <w:pPr>
              <w:tabs>
                <w:tab w:val="left" w:pos="1770"/>
                <w:tab w:val="left" w:pos="5475"/>
              </w:tabs>
              <w:rPr>
                <w:rFonts w:cstheme="minorHAnsi"/>
              </w:rPr>
            </w:pPr>
            <w:r w:rsidRPr="005A25AA">
              <w:rPr>
                <w:rFonts w:cstheme="minorHAnsi"/>
              </w:rPr>
              <w:t>Świadczenie usługi teletransmisji pomiędzy ODF zlokalizowanym w Punkcie Styku Sieci OSE a ODF zlokalizowanym w PWR gwarantującej Pasmo 10Gbit/s zgodnie z wszystkimi wymaganiami SOPZ oraz 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6D3" w14:textId="41988B41" w:rsidR="00064D85" w:rsidRPr="005A25AA" w:rsidRDefault="00064D85" w:rsidP="00053A5A">
            <w:pPr>
              <w:jc w:val="center"/>
              <w:rPr>
                <w:rFonts w:cstheme="minorHAnsi"/>
              </w:rPr>
            </w:pPr>
            <w:r w:rsidRPr="005A25AA">
              <w:rPr>
                <w:rFonts w:cstheme="minorHAnsi"/>
              </w:rPr>
              <w:t>……..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0DA" w14:textId="51E21B28" w:rsidR="00064D85" w:rsidRPr="005A25AA" w:rsidRDefault="00064D85" w:rsidP="00D60E9A">
            <w:pPr>
              <w:jc w:val="center"/>
              <w:rPr>
                <w:rFonts w:cstheme="minorHAnsi"/>
              </w:rPr>
            </w:pPr>
            <w:r w:rsidRPr="005A25AA">
              <w:rPr>
                <w:rFonts w:cstheme="minorHAnsi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FEF" w14:textId="1DBE0FF2" w:rsidR="00064D85" w:rsidRPr="005A25AA" w:rsidRDefault="00064D85" w:rsidP="00D60E9A">
            <w:pPr>
              <w:jc w:val="center"/>
              <w:rPr>
                <w:rFonts w:cstheme="minorHAnsi"/>
              </w:rPr>
            </w:pPr>
            <w:r w:rsidRPr="005A25AA">
              <w:rPr>
                <w:rFonts w:cstheme="minorHAnsi"/>
              </w:rPr>
              <w:t>……..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DAB" w14:textId="411D3291" w:rsidR="00064D85" w:rsidRPr="005A25AA" w:rsidRDefault="00064D85" w:rsidP="00D60E9A">
            <w:pPr>
              <w:jc w:val="center"/>
              <w:rPr>
                <w:rFonts w:cstheme="minorHAnsi"/>
              </w:rPr>
            </w:pPr>
            <w:r w:rsidRPr="005A25AA">
              <w:rPr>
                <w:rFonts w:cstheme="minorHAnsi"/>
              </w:rPr>
              <w:t>……… zł</w:t>
            </w:r>
          </w:p>
        </w:tc>
      </w:tr>
    </w:tbl>
    <w:p w14:paraId="5208DFEB" w14:textId="77777777" w:rsidR="008B6BDD" w:rsidRPr="005A25AA" w:rsidRDefault="008B6BDD" w:rsidP="008B6BDD">
      <w:pPr>
        <w:spacing w:after="0"/>
        <w:jc w:val="both"/>
        <w:rPr>
          <w:rFonts w:cstheme="minorHAnsi"/>
        </w:rPr>
      </w:pPr>
    </w:p>
    <w:p w14:paraId="39832C7D" w14:textId="77777777" w:rsidR="008B6BDD" w:rsidRPr="005A25AA" w:rsidRDefault="008B6BDD" w:rsidP="008B6BDD">
      <w:pPr>
        <w:spacing w:after="0"/>
        <w:jc w:val="both"/>
        <w:rPr>
          <w:rFonts w:cstheme="minorHAnsi"/>
        </w:rPr>
      </w:pPr>
      <w:r w:rsidRPr="005A25AA">
        <w:rPr>
          <w:rFonts w:cstheme="minorHAnsi"/>
        </w:rPr>
        <w:t xml:space="preserve">………………………………., dnia …………………………. 2018 r.          </w:t>
      </w:r>
      <w:r w:rsidRPr="005A25AA">
        <w:rPr>
          <w:rFonts w:cstheme="minorHAnsi"/>
        </w:rPr>
        <w:tab/>
      </w:r>
    </w:p>
    <w:p w14:paraId="3AB9B9D4" w14:textId="77777777" w:rsidR="007355E7" w:rsidRPr="005A25AA" w:rsidRDefault="007355E7" w:rsidP="008B6BDD">
      <w:pPr>
        <w:spacing w:after="0"/>
        <w:ind w:left="4395"/>
        <w:jc w:val="center"/>
        <w:rPr>
          <w:rFonts w:cstheme="minorHAnsi"/>
        </w:rPr>
      </w:pPr>
    </w:p>
    <w:p w14:paraId="2287CFBB" w14:textId="77777777" w:rsidR="007355E7" w:rsidRPr="005A25AA" w:rsidRDefault="007355E7" w:rsidP="008B6BDD">
      <w:pPr>
        <w:spacing w:after="0"/>
        <w:ind w:left="4395"/>
        <w:jc w:val="center"/>
        <w:rPr>
          <w:rFonts w:cstheme="minorHAnsi"/>
        </w:rPr>
      </w:pPr>
    </w:p>
    <w:p w14:paraId="77134DD8" w14:textId="55B88309" w:rsidR="008B6BDD" w:rsidRPr="005A25AA" w:rsidRDefault="008B6BDD" w:rsidP="008B6BDD">
      <w:pPr>
        <w:spacing w:after="0"/>
        <w:ind w:left="4395"/>
        <w:jc w:val="center"/>
        <w:rPr>
          <w:rFonts w:cstheme="minorHAnsi"/>
        </w:rPr>
      </w:pPr>
      <w:r w:rsidRPr="005A25AA">
        <w:rPr>
          <w:rFonts w:cstheme="minorHAnsi"/>
        </w:rPr>
        <w:t>…………………………………………………………..</w:t>
      </w:r>
    </w:p>
    <w:p w14:paraId="3A9E526D" w14:textId="77777777" w:rsidR="008B6BDD" w:rsidRPr="005A25AA" w:rsidRDefault="008B6BDD" w:rsidP="008B6BDD">
      <w:pPr>
        <w:spacing w:after="0"/>
        <w:ind w:left="4395"/>
        <w:jc w:val="center"/>
        <w:rPr>
          <w:rFonts w:cstheme="minorHAnsi"/>
          <w:i/>
        </w:rPr>
      </w:pPr>
      <w:r w:rsidRPr="005A25AA">
        <w:rPr>
          <w:rFonts w:cstheme="minorHAnsi"/>
          <w:i/>
        </w:rPr>
        <w:t xml:space="preserve">podpis Wykonawcy lub upoważnionego </w:t>
      </w:r>
    </w:p>
    <w:p w14:paraId="69E4D051" w14:textId="2E158F64" w:rsidR="00064D85" w:rsidRPr="005A25AA" w:rsidRDefault="008B6BDD" w:rsidP="00D50ECC">
      <w:pPr>
        <w:spacing w:after="0"/>
        <w:ind w:left="4395"/>
        <w:jc w:val="center"/>
        <w:rPr>
          <w:rFonts w:cstheme="minorHAnsi"/>
          <w:i/>
        </w:rPr>
      </w:pPr>
      <w:r w:rsidRPr="005A25AA">
        <w:rPr>
          <w:rFonts w:cstheme="minorHAnsi"/>
          <w:i/>
        </w:rPr>
        <w:t>przedstawiciela Wykonawcy</w:t>
      </w:r>
      <w:r w:rsidR="00064D85" w:rsidRPr="005A25AA">
        <w:rPr>
          <w:rFonts w:cstheme="minorHAnsi"/>
          <w:i/>
        </w:rPr>
        <w:br w:type="page"/>
      </w:r>
    </w:p>
    <w:p w14:paraId="219FF32B" w14:textId="6D423AAA" w:rsidR="002B62DA" w:rsidRPr="005A25AA" w:rsidRDefault="002B62DA" w:rsidP="00275DFE">
      <w:pPr>
        <w:ind w:left="426"/>
        <w:jc w:val="right"/>
        <w:rPr>
          <w:rFonts w:cstheme="minorHAnsi"/>
          <w:b/>
          <w:i/>
        </w:rPr>
      </w:pPr>
      <w:r w:rsidRPr="005A25AA">
        <w:rPr>
          <w:rFonts w:cstheme="minorHAnsi"/>
          <w:b/>
          <w:i/>
        </w:rPr>
        <w:lastRenderedPageBreak/>
        <w:t xml:space="preserve">Załącznik nr </w:t>
      </w:r>
      <w:r w:rsidR="00163373" w:rsidRPr="005A25AA">
        <w:rPr>
          <w:rFonts w:cstheme="minorHAnsi"/>
          <w:b/>
          <w:i/>
        </w:rPr>
        <w:t>3</w:t>
      </w:r>
      <w:r w:rsidRPr="005A25AA">
        <w:rPr>
          <w:rFonts w:cstheme="minorHAnsi"/>
          <w:b/>
          <w:i/>
        </w:rPr>
        <w:t xml:space="preserve"> do </w:t>
      </w:r>
      <w:r w:rsidR="004950BA" w:rsidRPr="005A25AA">
        <w:rPr>
          <w:rFonts w:cstheme="minorHAnsi"/>
          <w:b/>
          <w:i/>
        </w:rPr>
        <w:t>Zapytania ofertowego</w:t>
      </w:r>
      <w:r w:rsidRPr="005A25AA">
        <w:rPr>
          <w:rFonts w:cstheme="minorHAnsi"/>
          <w:b/>
          <w:i/>
        </w:rPr>
        <w:t xml:space="preserve"> - SOPZ</w:t>
      </w:r>
    </w:p>
    <w:p w14:paraId="10407744" w14:textId="77777777" w:rsidR="002B62DA" w:rsidRPr="005A25AA" w:rsidRDefault="002B62DA" w:rsidP="002B62DA">
      <w:pPr>
        <w:spacing w:after="103" w:line="259" w:lineRule="auto"/>
        <w:ind w:left="54"/>
        <w:jc w:val="center"/>
        <w:rPr>
          <w:rFonts w:cstheme="minorHAnsi"/>
        </w:rPr>
      </w:pPr>
      <w:r w:rsidRPr="005A25AA">
        <w:rPr>
          <w:rFonts w:cstheme="minorHAnsi"/>
          <w:b/>
        </w:rPr>
        <w:t xml:space="preserve"> </w:t>
      </w:r>
    </w:p>
    <w:p w14:paraId="7ADA8335" w14:textId="77777777" w:rsidR="002B62DA" w:rsidRPr="005A25AA" w:rsidRDefault="002B62DA" w:rsidP="002B62DA">
      <w:pPr>
        <w:spacing w:after="105" w:line="259" w:lineRule="auto"/>
        <w:ind w:left="10" w:right="5" w:hanging="10"/>
        <w:jc w:val="center"/>
        <w:rPr>
          <w:rFonts w:cstheme="minorHAnsi"/>
          <w:b/>
        </w:rPr>
      </w:pPr>
      <w:r w:rsidRPr="005A25AA">
        <w:rPr>
          <w:rFonts w:cstheme="minorHAnsi"/>
          <w:b/>
        </w:rPr>
        <w:t xml:space="preserve">SZCZEGÓŁOWY OPIS PRZEDMIOTU ZAMÓWIENIA </w:t>
      </w:r>
    </w:p>
    <w:p w14:paraId="75D9D71E" w14:textId="77777777" w:rsidR="002B62DA" w:rsidRPr="005A25AA" w:rsidRDefault="002B62DA" w:rsidP="002B62DA">
      <w:pPr>
        <w:contextualSpacing/>
        <w:jc w:val="both"/>
        <w:rPr>
          <w:rFonts w:cstheme="minorHAnsi"/>
        </w:rPr>
      </w:pPr>
    </w:p>
    <w:p w14:paraId="543F5369" w14:textId="594B40C0" w:rsidR="00913F88" w:rsidRPr="005A25AA" w:rsidRDefault="007F31FD" w:rsidP="00163373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25AA">
        <w:rPr>
          <w:rFonts w:cstheme="minorHAnsi"/>
        </w:rPr>
        <w:t xml:space="preserve">Kod CPV: </w:t>
      </w:r>
      <w:r w:rsidR="00163373" w:rsidRPr="005A25AA">
        <w:rPr>
          <w:rFonts w:cstheme="minorHAnsi"/>
        </w:rPr>
        <w:t xml:space="preserve">64210000-1 Usługi telefoniczne i </w:t>
      </w:r>
      <w:proofErr w:type="spellStart"/>
      <w:r w:rsidR="00163373" w:rsidRPr="005A25AA">
        <w:rPr>
          <w:rFonts w:cstheme="minorHAnsi"/>
        </w:rPr>
        <w:t>przesyłu</w:t>
      </w:r>
      <w:proofErr w:type="spellEnd"/>
      <w:r w:rsidR="00163373" w:rsidRPr="005A25AA">
        <w:rPr>
          <w:rFonts w:cstheme="minorHAnsi"/>
        </w:rPr>
        <w:t xml:space="preserve"> danych</w:t>
      </w:r>
    </w:p>
    <w:p w14:paraId="190FEA97" w14:textId="77777777" w:rsidR="007F31FD" w:rsidRPr="005A25AA" w:rsidRDefault="007F31FD" w:rsidP="007F31FD">
      <w:pPr>
        <w:jc w:val="both"/>
        <w:rPr>
          <w:rFonts w:cstheme="minorHAnsi"/>
        </w:rPr>
      </w:pPr>
    </w:p>
    <w:p w14:paraId="481859F7" w14:textId="77777777" w:rsidR="00163373" w:rsidRPr="005A25AA" w:rsidRDefault="00163373" w:rsidP="00163373">
      <w:pPr>
        <w:tabs>
          <w:tab w:val="left" w:pos="0"/>
        </w:tabs>
        <w:spacing w:before="120" w:after="120" w:line="240" w:lineRule="auto"/>
        <w:jc w:val="both"/>
        <w:outlineLvl w:val="1"/>
        <w:rPr>
          <w:rFonts w:eastAsia="Times New Roman" w:cstheme="minorHAnsi"/>
          <w:b/>
          <w:bCs/>
          <w:u w:val="single"/>
          <w:lang w:eastAsia="pl-PL"/>
        </w:rPr>
      </w:pPr>
      <w:bookmarkStart w:id="7" w:name="_Toc175549745"/>
      <w:r w:rsidRPr="005A25AA">
        <w:rPr>
          <w:rFonts w:eastAsia="Times New Roman" w:cstheme="minorHAnsi"/>
          <w:b/>
          <w:bCs/>
          <w:u w:val="single"/>
          <w:lang w:eastAsia="pl-PL"/>
        </w:rPr>
        <w:t>Opis przedmiotu zamówienia</w:t>
      </w:r>
    </w:p>
    <w:p w14:paraId="69402228" w14:textId="5EB3BF8C" w:rsidR="00163373" w:rsidRPr="005A25AA" w:rsidRDefault="00163373" w:rsidP="0016337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8" w:name="_Toc70746084"/>
      <w:bookmarkStart w:id="9" w:name="_Toc166053969"/>
      <w:r w:rsidRPr="005A25AA">
        <w:rPr>
          <w:rFonts w:eastAsia="Times New Roman" w:cstheme="minorHAnsi"/>
          <w:lang w:eastAsia="pl-PL"/>
        </w:rPr>
        <w:t xml:space="preserve">Przedmiotem zamówienia jest świadczenie </w:t>
      </w:r>
      <w:r w:rsidRPr="005A25AA">
        <w:rPr>
          <w:rFonts w:eastAsia="Times New Roman" w:cstheme="minorHAnsi"/>
          <w:bCs/>
          <w:lang w:eastAsia="pl-PL"/>
        </w:rPr>
        <w:t xml:space="preserve">usługi dedykowanych łączy transmisji danych pomiędzy Punktem Styku Sieci OSE, a Punktami Wymiany Ruchu (PWR) wymienionymi  w Tabeli nr 1, poprzez Sieć Operatora. Relacja Usługi została wykazana w </w:t>
      </w:r>
      <w:r w:rsidRPr="005A25AA">
        <w:rPr>
          <w:rFonts w:eastAsia="Times New Roman" w:cstheme="minorHAnsi"/>
          <w:b/>
          <w:bCs/>
          <w:lang w:eastAsia="pl-PL"/>
        </w:rPr>
        <w:t>Tabeli nr 1</w:t>
      </w:r>
      <w:r w:rsidRPr="005A25AA">
        <w:rPr>
          <w:rFonts w:eastAsia="Times New Roman" w:cstheme="minorHAnsi"/>
          <w:bCs/>
          <w:lang w:eastAsia="pl-PL"/>
        </w:rPr>
        <w:t>.</w:t>
      </w:r>
    </w:p>
    <w:p w14:paraId="5C6B5908" w14:textId="77777777" w:rsidR="00163373" w:rsidRPr="005A25AA" w:rsidRDefault="00163373" w:rsidP="001633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437574" w14:textId="08AE17E9" w:rsidR="00163373" w:rsidRPr="005A25AA" w:rsidRDefault="00163373" w:rsidP="001633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FDAC0C" w14:textId="77777777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>Zamawiający wymaga realizacji Usługi łączem światłowodowym. Usługa polega na tworzeniu wirtualnych połączeń logicznych (L2VPN) w Ethernet, umożliwiając połączenie Sieci OSE.</w:t>
      </w:r>
    </w:p>
    <w:p w14:paraId="01BE1816" w14:textId="77777777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>Operator oferować będzie poniższy typ interfejsu optycznego dla realizacji styku międzyoperatorskiego na poziomie Ethernet w PWR oraz Punkcie Styku Sieci OSE (zgodnie z Tabelą nr 1):</w:t>
      </w:r>
    </w:p>
    <w:p w14:paraId="74AEC1A8" w14:textId="77777777" w:rsidR="00163373" w:rsidRPr="005A25AA" w:rsidRDefault="00163373" w:rsidP="00163373">
      <w:pPr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5A25AA">
        <w:rPr>
          <w:rFonts w:eastAsia="Times New Roman" w:cstheme="minorHAnsi"/>
          <w:lang w:val="en-US" w:eastAsia="pl-PL"/>
        </w:rPr>
        <w:t xml:space="preserve">1 </w:t>
      </w:r>
      <w:proofErr w:type="spellStart"/>
      <w:r w:rsidRPr="005A25AA">
        <w:rPr>
          <w:rFonts w:eastAsia="Times New Roman" w:cstheme="minorHAnsi"/>
          <w:lang w:val="en-US" w:eastAsia="pl-PL"/>
        </w:rPr>
        <w:t>GbE</w:t>
      </w:r>
      <w:proofErr w:type="spellEnd"/>
      <w:r w:rsidRPr="005A25AA">
        <w:rPr>
          <w:rFonts w:eastAsia="Times New Roman" w:cstheme="minorHAnsi"/>
          <w:lang w:val="en-US" w:eastAsia="pl-PL"/>
        </w:rPr>
        <w:t xml:space="preserve"> (Ethernet - 802.3z IEEE Standard for Information technology - IEEE Computer Society/Local and Metropolitan Area Networks), 1000Base-LX, </w:t>
      </w:r>
    </w:p>
    <w:p w14:paraId="6F4836AD" w14:textId="77777777" w:rsidR="00163373" w:rsidRPr="005A25AA" w:rsidRDefault="00163373" w:rsidP="00163373">
      <w:pPr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5A25AA">
        <w:rPr>
          <w:rFonts w:eastAsia="Times New Roman" w:cstheme="minorHAnsi"/>
          <w:lang w:val="en-US" w:eastAsia="pl-PL"/>
        </w:rPr>
        <w:t xml:space="preserve">10 </w:t>
      </w:r>
      <w:proofErr w:type="spellStart"/>
      <w:r w:rsidRPr="005A25AA">
        <w:rPr>
          <w:rFonts w:eastAsia="Times New Roman" w:cstheme="minorHAnsi"/>
          <w:lang w:val="en-US" w:eastAsia="pl-PL"/>
        </w:rPr>
        <w:t>GbE</w:t>
      </w:r>
      <w:proofErr w:type="spellEnd"/>
      <w:r w:rsidRPr="005A25AA">
        <w:rPr>
          <w:rFonts w:eastAsia="Times New Roman" w:cstheme="minorHAnsi"/>
          <w:lang w:val="en-US" w:eastAsia="pl-PL"/>
        </w:rPr>
        <w:t xml:space="preserve"> (Ethernet - 802.3-2015 IEEE Standard for Information technology - IEEE Computer Society/Local and Metropolitan Area Networks), 10GBase-LR.</w:t>
      </w:r>
    </w:p>
    <w:p w14:paraId="40668A4D" w14:textId="77777777" w:rsidR="00163373" w:rsidRPr="005A25AA" w:rsidRDefault="00163373" w:rsidP="00163373">
      <w:pPr>
        <w:spacing w:after="0" w:line="240" w:lineRule="auto"/>
        <w:ind w:left="786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 xml:space="preserve">Realizowany będzie za pomocą światłowodu </w:t>
      </w:r>
      <w:proofErr w:type="spellStart"/>
      <w:r w:rsidRPr="005A25AA">
        <w:rPr>
          <w:rFonts w:eastAsia="Times New Roman" w:cstheme="minorHAnsi"/>
          <w:lang w:eastAsia="pl-PL"/>
        </w:rPr>
        <w:t>jednomodowego</w:t>
      </w:r>
      <w:proofErr w:type="spellEnd"/>
      <w:r w:rsidRPr="005A25AA">
        <w:rPr>
          <w:rFonts w:eastAsia="Times New Roman" w:cstheme="minorHAnsi"/>
          <w:lang w:eastAsia="pl-PL"/>
        </w:rPr>
        <w:t xml:space="preserve">, 1310 nm. </w:t>
      </w:r>
    </w:p>
    <w:p w14:paraId="38D484C3" w14:textId="24FE6E58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 xml:space="preserve">Usługa będzie realizowana w technologii punkt-punkt, Pasmo w Usłudze jest określane przez Zamawiającego  na poziomie warstwy drugiej modelu ISO/OSI (Ethernet) i wyrażone w </w:t>
      </w:r>
      <w:proofErr w:type="spellStart"/>
      <w:r w:rsidRPr="005A25AA">
        <w:rPr>
          <w:rFonts w:eastAsia="Times New Roman" w:cstheme="minorHAnsi"/>
          <w:lang w:eastAsia="pl-PL"/>
        </w:rPr>
        <w:t>Gbit</w:t>
      </w:r>
      <w:proofErr w:type="spellEnd"/>
      <w:r w:rsidRPr="005A25AA">
        <w:rPr>
          <w:rFonts w:eastAsia="Times New Roman" w:cstheme="minorHAnsi"/>
          <w:lang w:eastAsia="pl-PL"/>
        </w:rPr>
        <w:t xml:space="preserve">/s i wynosi 10Gbit/s (zgodnie z Tabelą nr 1). </w:t>
      </w:r>
    </w:p>
    <w:p w14:paraId="4BF6100B" w14:textId="77777777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 xml:space="preserve">Wykonawca nie będzie ingerował ani zmieniał </w:t>
      </w:r>
      <w:proofErr w:type="spellStart"/>
      <w:r w:rsidRPr="005A25AA">
        <w:rPr>
          <w:rFonts w:eastAsia="Times New Roman" w:cstheme="minorHAnsi"/>
          <w:lang w:eastAsia="pl-PL"/>
        </w:rPr>
        <w:t>VLANy</w:t>
      </w:r>
      <w:proofErr w:type="spellEnd"/>
      <w:r w:rsidRPr="005A25AA">
        <w:rPr>
          <w:rFonts w:eastAsia="Times New Roman" w:cstheme="minorHAnsi"/>
          <w:lang w:eastAsia="pl-PL"/>
        </w:rPr>
        <w:t xml:space="preserve"> przesyłane przez Zamawiającego za pomocą Usługi. </w:t>
      </w:r>
    </w:p>
    <w:p w14:paraId="39D262B8" w14:textId="77777777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>Usługa będzie świadczona  z wykorzystaniem protekcji dla ruchu przez nią przesyłanej w  Sieci Operatora. Maksymalny czas przełączenia ruchu na rozwiązanie zapasowe wynosić będzie nie więcej niż 30 sekund.</w:t>
      </w:r>
    </w:p>
    <w:p w14:paraId="5721F5D3" w14:textId="77777777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>Usługa musi spełniać poniższe wymagania funkcjonalne:</w:t>
      </w:r>
    </w:p>
    <w:p w14:paraId="4CE07658" w14:textId="77777777" w:rsidR="00163373" w:rsidRPr="005A25AA" w:rsidRDefault="00163373" w:rsidP="00163373">
      <w:pPr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 xml:space="preserve">średnie opóźnienie (ang. </w:t>
      </w:r>
      <w:proofErr w:type="spellStart"/>
      <w:r w:rsidRPr="005A25AA">
        <w:rPr>
          <w:rFonts w:eastAsia="Times New Roman" w:cstheme="minorHAnsi"/>
          <w:lang w:eastAsia="pl-PL"/>
        </w:rPr>
        <w:t>Latency</w:t>
      </w:r>
      <w:proofErr w:type="spellEnd"/>
      <w:r w:rsidRPr="005A25AA">
        <w:rPr>
          <w:rFonts w:eastAsia="Times New Roman" w:cstheme="minorHAnsi"/>
          <w:lang w:eastAsia="pl-PL"/>
        </w:rPr>
        <w:t>)  nie może wynosić więcej niż 15 ms (≤ 15 ms), opóźnienie w pętli (RTD) nie może wynosić więcej niż 30 ms (≤ 30 ms)</w:t>
      </w:r>
    </w:p>
    <w:p w14:paraId="5A28EDE0" w14:textId="77777777" w:rsidR="00163373" w:rsidRPr="005A25AA" w:rsidRDefault="00163373" w:rsidP="00163373">
      <w:pPr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 xml:space="preserve">średnia wariancja opóźnienia pakietu IP - </w:t>
      </w:r>
      <w:proofErr w:type="spellStart"/>
      <w:r w:rsidRPr="005A25AA">
        <w:rPr>
          <w:rFonts w:eastAsia="Times New Roman" w:cstheme="minorHAnsi"/>
          <w:lang w:eastAsia="pl-PL"/>
        </w:rPr>
        <w:t>jitter</w:t>
      </w:r>
      <w:proofErr w:type="spellEnd"/>
      <w:r w:rsidRPr="005A25AA">
        <w:rPr>
          <w:rFonts w:eastAsia="Times New Roman" w:cstheme="minorHAnsi"/>
          <w:lang w:eastAsia="pl-PL"/>
        </w:rPr>
        <w:t xml:space="preserve"> (ang. </w:t>
      </w:r>
      <w:r w:rsidRPr="005A25AA">
        <w:rPr>
          <w:rFonts w:eastAsia="Times New Roman" w:cstheme="minorHAnsi"/>
          <w:i/>
          <w:lang w:eastAsia="pl-PL"/>
        </w:rPr>
        <w:t xml:space="preserve">IP </w:t>
      </w:r>
      <w:proofErr w:type="spellStart"/>
      <w:r w:rsidRPr="005A25AA">
        <w:rPr>
          <w:rFonts w:eastAsia="Times New Roman" w:cstheme="minorHAnsi"/>
          <w:i/>
          <w:lang w:eastAsia="pl-PL"/>
        </w:rPr>
        <w:t>Packet</w:t>
      </w:r>
      <w:proofErr w:type="spellEnd"/>
      <w:r w:rsidRPr="005A25AA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5A25AA">
        <w:rPr>
          <w:rFonts w:eastAsia="Times New Roman" w:cstheme="minorHAnsi"/>
          <w:i/>
          <w:lang w:eastAsia="pl-PL"/>
        </w:rPr>
        <w:t>Delay</w:t>
      </w:r>
      <w:proofErr w:type="spellEnd"/>
      <w:r w:rsidRPr="005A25AA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5A25AA">
        <w:rPr>
          <w:rFonts w:eastAsia="Times New Roman" w:cstheme="minorHAnsi"/>
          <w:i/>
          <w:lang w:eastAsia="pl-PL"/>
        </w:rPr>
        <w:t>Variation</w:t>
      </w:r>
      <w:proofErr w:type="spellEnd"/>
      <w:r w:rsidRPr="005A25AA">
        <w:rPr>
          <w:rFonts w:eastAsia="Times New Roman" w:cstheme="minorHAnsi"/>
          <w:lang w:eastAsia="pl-PL"/>
        </w:rPr>
        <w:t xml:space="preserve">) nie może wynosić więcej niż 5 ms (≤ 5 ms); </w:t>
      </w:r>
    </w:p>
    <w:p w14:paraId="6F3A9765" w14:textId="3EF2001C" w:rsidR="00163373" w:rsidRPr="005A25AA" w:rsidRDefault="00163373" w:rsidP="00163373">
      <w:pPr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5A25AA">
        <w:rPr>
          <w:rFonts w:eastAsia="Times New Roman" w:cstheme="minorHAnsi"/>
          <w:lang w:eastAsia="pl-PL"/>
        </w:rPr>
        <w:t>współczynnik utraty pakietów poniżej</w:t>
      </w:r>
      <w:r w:rsidR="000D4EFD" w:rsidRPr="005A25AA">
        <w:rPr>
          <w:rFonts w:eastAsia="Times New Roman" w:cstheme="minorHAnsi"/>
          <w:lang w:eastAsia="pl-PL"/>
        </w:rPr>
        <w:t xml:space="preserve"> 5 x</w:t>
      </w:r>
      <w:r w:rsidRPr="005A25AA">
        <w:rPr>
          <w:rFonts w:eastAsia="Times New Roman" w:cstheme="minorHAnsi"/>
          <w:lang w:eastAsia="pl-PL"/>
        </w:rPr>
        <w:t xml:space="preserve"> 10</w:t>
      </w:r>
      <w:r w:rsidRPr="005A25AA">
        <w:rPr>
          <w:rFonts w:eastAsia="Times New Roman" w:cstheme="minorHAnsi"/>
          <w:vertAlign w:val="superscript"/>
          <w:lang w:eastAsia="pl-PL"/>
        </w:rPr>
        <w:t>-</w:t>
      </w:r>
      <w:r w:rsidR="000D4EFD" w:rsidRPr="005A25AA">
        <w:rPr>
          <w:rFonts w:eastAsia="Times New Roman" w:cstheme="minorHAnsi"/>
          <w:vertAlign w:val="superscript"/>
          <w:lang w:eastAsia="pl-PL"/>
        </w:rPr>
        <w:t>4</w:t>
      </w:r>
      <w:r w:rsidRPr="005A25AA">
        <w:rPr>
          <w:rFonts w:eastAsia="Times New Roman" w:cstheme="minorHAnsi"/>
          <w:lang w:eastAsia="pl-PL"/>
        </w:rPr>
        <w:t xml:space="preserve">  (ang. </w:t>
      </w:r>
      <w:r w:rsidRPr="005A25AA">
        <w:rPr>
          <w:rFonts w:eastAsia="Times New Roman" w:cstheme="minorHAnsi"/>
          <w:i/>
          <w:lang w:val="en-US" w:eastAsia="pl-PL"/>
        </w:rPr>
        <w:t>IP Packet Loss Ratio</w:t>
      </w:r>
      <w:r w:rsidRPr="005A25AA">
        <w:rPr>
          <w:rFonts w:eastAsia="Times New Roman" w:cstheme="minorHAnsi"/>
          <w:lang w:val="en-US" w:eastAsia="pl-PL"/>
        </w:rPr>
        <w:t xml:space="preserve"> ≤ </w:t>
      </w:r>
      <w:r w:rsidR="000D4EFD" w:rsidRPr="005A25AA">
        <w:rPr>
          <w:rFonts w:eastAsia="Times New Roman" w:cstheme="minorHAnsi"/>
          <w:lang w:val="en-US" w:eastAsia="pl-PL"/>
        </w:rPr>
        <w:t xml:space="preserve">5 x </w:t>
      </w:r>
      <w:r w:rsidRPr="005A25AA">
        <w:rPr>
          <w:rFonts w:eastAsia="Times New Roman" w:cstheme="minorHAnsi"/>
          <w:lang w:val="en-US" w:eastAsia="pl-PL"/>
        </w:rPr>
        <w:t>10</w:t>
      </w:r>
      <w:r w:rsidRPr="005A25AA">
        <w:rPr>
          <w:rFonts w:eastAsia="Times New Roman" w:cstheme="minorHAnsi"/>
          <w:vertAlign w:val="superscript"/>
          <w:lang w:val="en-US" w:eastAsia="pl-PL"/>
        </w:rPr>
        <w:t>-</w:t>
      </w:r>
      <w:r w:rsidR="000D4EFD" w:rsidRPr="005A25AA">
        <w:rPr>
          <w:rFonts w:eastAsia="Times New Roman" w:cstheme="minorHAnsi"/>
          <w:vertAlign w:val="superscript"/>
          <w:lang w:val="en-US" w:eastAsia="pl-PL"/>
        </w:rPr>
        <w:t>4</w:t>
      </w:r>
      <w:r w:rsidRPr="005A25AA">
        <w:rPr>
          <w:rFonts w:eastAsia="Times New Roman" w:cstheme="minorHAnsi"/>
          <w:lang w:val="en-US" w:eastAsia="pl-PL"/>
        </w:rPr>
        <w:t xml:space="preserve"> ).</w:t>
      </w:r>
    </w:p>
    <w:p w14:paraId="35CEE28C" w14:textId="77777777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0" w:name="_Hlk510010243"/>
      <w:r w:rsidRPr="005A25AA">
        <w:rPr>
          <w:rFonts w:eastAsia="Times New Roman" w:cstheme="minorHAnsi"/>
          <w:lang w:eastAsia="pl-PL"/>
        </w:rPr>
        <w:t xml:space="preserve">Usługa musi zapewniać transmisję ramek typu Q-in-Q (zgodnych ze standardem 802.1ad)  o MTU równym co najmniej 2000B (długość dla całej ramki w warstwie Ethernet). Przenoszone przez Sieć Operatora ramki Ethernet nie mogą mieć zmienianych znaczników </w:t>
      </w:r>
      <w:proofErr w:type="spellStart"/>
      <w:r w:rsidRPr="005A25AA">
        <w:rPr>
          <w:rFonts w:eastAsia="Times New Roman" w:cstheme="minorHAnsi"/>
          <w:lang w:eastAsia="pl-PL"/>
        </w:rPr>
        <w:t>QoS</w:t>
      </w:r>
      <w:proofErr w:type="spellEnd"/>
      <w:r w:rsidRPr="005A25AA">
        <w:rPr>
          <w:rFonts w:eastAsia="Times New Roman" w:cstheme="minorHAnsi"/>
          <w:lang w:eastAsia="pl-PL"/>
        </w:rPr>
        <w:t xml:space="preserve"> (IEEE 802.1p).</w:t>
      </w:r>
    </w:p>
    <w:p w14:paraId="5CD5DB37" w14:textId="7829D340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5AA">
        <w:rPr>
          <w:rFonts w:eastAsia="Times New Roman" w:cstheme="minorHAnsi"/>
          <w:lang w:eastAsia="pl-PL"/>
        </w:rPr>
        <w:t>Wykonawca na żądanie Zamawiającego przed podpisaniem Protokołu Odbioru stanowiącego Załącznik nr 5</w:t>
      </w:r>
      <w:r w:rsidR="00B436B3" w:rsidRPr="005A25AA">
        <w:rPr>
          <w:rFonts w:eastAsia="Times New Roman" w:cstheme="minorHAnsi"/>
          <w:lang w:eastAsia="pl-PL"/>
        </w:rPr>
        <w:t xml:space="preserve"> do Wzoru Umowy (stanowiący Załącznik nr 4 do Zapytania ofertowego)</w:t>
      </w:r>
      <w:r w:rsidRPr="005A25AA">
        <w:rPr>
          <w:rFonts w:eastAsia="Times New Roman" w:cstheme="minorHAnsi"/>
          <w:lang w:eastAsia="pl-PL"/>
        </w:rPr>
        <w:t xml:space="preserve"> jest zobowiązany do przedstawienia Zamawiającemu wyników pomiaru parametrów Usługi zmierzonych w okresie 2 godzin.  </w:t>
      </w:r>
    </w:p>
    <w:p w14:paraId="1347BC54" w14:textId="2D0BD27A" w:rsidR="00163373" w:rsidRPr="005A25AA" w:rsidRDefault="00163373" w:rsidP="00163373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A25AA">
        <w:rPr>
          <w:rFonts w:eastAsia="Times New Roman" w:cstheme="minorHAnsi"/>
          <w:lang w:eastAsia="pl-PL"/>
        </w:rPr>
        <w:t xml:space="preserve">Wykonawca zobowiązuje się, iż Termin Uruchomienia Usługi nie będzie późniejszy niż 30 </w:t>
      </w:r>
      <w:r w:rsidR="00897DFD" w:rsidRPr="005A25AA">
        <w:rPr>
          <w:rFonts w:eastAsia="Times New Roman" w:cstheme="minorHAnsi"/>
          <w:lang w:eastAsia="pl-PL"/>
        </w:rPr>
        <w:t xml:space="preserve">listopada </w:t>
      </w:r>
      <w:r w:rsidRPr="005A25AA">
        <w:rPr>
          <w:rFonts w:eastAsia="Times New Roman" w:cstheme="minorHAnsi"/>
          <w:lang w:eastAsia="pl-PL"/>
        </w:rPr>
        <w:t>2018 r.</w:t>
      </w:r>
      <w:r w:rsidRPr="005A25AA">
        <w:rPr>
          <w:rFonts w:ascii="Calibri" w:eastAsia="Times New Roman" w:hAnsi="Calibri" w:cs="Times New Roman"/>
          <w:lang w:eastAsia="pl-PL"/>
        </w:rPr>
        <w:t xml:space="preserve"> </w:t>
      </w:r>
    </w:p>
    <w:p w14:paraId="4C8163B2" w14:textId="4DFA053E" w:rsidR="00064D85" w:rsidRPr="005A25AA" w:rsidRDefault="00064D85" w:rsidP="00853363">
      <w:pPr>
        <w:rPr>
          <w:rFonts w:ascii="Calibri" w:eastAsia="Times New Roman" w:hAnsi="Calibri" w:cs="Times New Roman"/>
          <w:lang w:eastAsia="pl-PL"/>
        </w:rPr>
      </w:pPr>
    </w:p>
    <w:p w14:paraId="753F0E7A" w14:textId="77777777" w:rsidR="00853363" w:rsidRPr="005A25AA" w:rsidRDefault="00853363" w:rsidP="00064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  <w:sectPr w:rsidR="00853363" w:rsidRPr="005A25AA" w:rsidSect="006A660B">
          <w:footerReference w:type="default" r:id="rId8"/>
          <w:headerReference w:type="first" r:id="rId9"/>
          <w:footerReference w:type="first" r:id="rId10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10DE4861" w14:textId="17DACD18" w:rsidR="00163373" w:rsidRPr="005A25AA" w:rsidRDefault="00064D85" w:rsidP="00064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A25AA">
        <w:rPr>
          <w:rFonts w:ascii="Calibri" w:eastAsia="Times New Roman" w:hAnsi="Calibri" w:cs="Times New Roman"/>
          <w:lang w:eastAsia="pl-PL"/>
        </w:rPr>
        <w:lastRenderedPageBreak/>
        <w:t xml:space="preserve">Tabela 1.  Relacja Usługi </w:t>
      </w:r>
      <w:bookmarkEnd w:id="10"/>
      <w:r w:rsidR="00897DFD" w:rsidRPr="005A25AA">
        <w:rPr>
          <w:rFonts w:ascii="Calibri" w:eastAsia="Times New Roman" w:hAnsi="Calibri" w:cs="Times New Roman"/>
          <w:lang w:eastAsia="pl-PL"/>
        </w:rPr>
        <w:t>(części postępowania)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552"/>
        <w:gridCol w:w="2409"/>
        <w:gridCol w:w="1089"/>
        <w:gridCol w:w="1463"/>
        <w:gridCol w:w="1353"/>
      </w:tblGrid>
      <w:tr w:rsidR="006A660B" w:rsidRPr="005A25AA" w14:paraId="68E15B2D" w14:textId="77777777" w:rsidTr="00B65188">
        <w:trPr>
          <w:cantSplit/>
          <w:trHeight w:val="828"/>
          <w:tblHeader/>
        </w:trPr>
        <w:tc>
          <w:tcPr>
            <w:tcW w:w="1413" w:type="dxa"/>
            <w:hideMark/>
          </w:tcPr>
          <w:p w14:paraId="3DA0FAA9" w14:textId="250A7BC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Numer części</w:t>
            </w:r>
            <w:r w:rsidR="003D27C1" w:rsidRPr="005A25AA">
              <w:rPr>
                <w:rFonts w:ascii="Calibri" w:hAnsi="Calibri"/>
                <w:b/>
              </w:rPr>
              <w:t xml:space="preserve"> postępowania</w:t>
            </w:r>
          </w:p>
        </w:tc>
        <w:tc>
          <w:tcPr>
            <w:tcW w:w="1984" w:type="dxa"/>
            <w:hideMark/>
          </w:tcPr>
          <w:p w14:paraId="63BD0B12" w14:textId="7777777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Adres PWR</w:t>
            </w:r>
          </w:p>
        </w:tc>
        <w:tc>
          <w:tcPr>
            <w:tcW w:w="1843" w:type="dxa"/>
            <w:hideMark/>
          </w:tcPr>
          <w:p w14:paraId="665E9E09" w14:textId="7777777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Lokalizacja ODF PWR</w:t>
            </w:r>
          </w:p>
        </w:tc>
        <w:tc>
          <w:tcPr>
            <w:tcW w:w="2552" w:type="dxa"/>
            <w:hideMark/>
          </w:tcPr>
          <w:p w14:paraId="56E199B5" w14:textId="7777777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Adres Punktu Styku Sieci OSE</w:t>
            </w:r>
          </w:p>
        </w:tc>
        <w:tc>
          <w:tcPr>
            <w:tcW w:w="2409" w:type="dxa"/>
            <w:hideMark/>
          </w:tcPr>
          <w:p w14:paraId="27D297D0" w14:textId="7777777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Lokalizacja ODF Punktu Styku Sieci OSE</w:t>
            </w:r>
          </w:p>
        </w:tc>
        <w:tc>
          <w:tcPr>
            <w:tcW w:w="1089" w:type="dxa"/>
            <w:hideMark/>
          </w:tcPr>
          <w:p w14:paraId="5516BEFC" w14:textId="7777777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Pasmo Usługi</w:t>
            </w:r>
          </w:p>
        </w:tc>
        <w:tc>
          <w:tcPr>
            <w:tcW w:w="1463" w:type="dxa"/>
            <w:hideMark/>
          </w:tcPr>
          <w:p w14:paraId="64A99AC4" w14:textId="7777777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Termin Uruchomienia Usługi</w:t>
            </w:r>
          </w:p>
        </w:tc>
        <w:tc>
          <w:tcPr>
            <w:tcW w:w="1353" w:type="dxa"/>
            <w:hideMark/>
          </w:tcPr>
          <w:p w14:paraId="59A34D82" w14:textId="77777777" w:rsidR="00160070" w:rsidRPr="005A25AA" w:rsidRDefault="00160070" w:rsidP="00160070">
            <w:pPr>
              <w:jc w:val="center"/>
              <w:rPr>
                <w:rFonts w:ascii="Calibri" w:hAnsi="Calibri"/>
                <w:b/>
              </w:rPr>
            </w:pPr>
            <w:r w:rsidRPr="005A25AA">
              <w:rPr>
                <w:rFonts w:ascii="Calibri" w:hAnsi="Calibri"/>
                <w:b/>
              </w:rPr>
              <w:t>Łącze do Operatora PWR</w:t>
            </w:r>
          </w:p>
        </w:tc>
      </w:tr>
      <w:tr w:rsidR="006A660B" w:rsidRPr="005A25AA" w14:paraId="269D9515" w14:textId="77777777" w:rsidTr="00B65188">
        <w:trPr>
          <w:cantSplit/>
          <w:trHeight w:val="1110"/>
        </w:trPr>
        <w:tc>
          <w:tcPr>
            <w:tcW w:w="1413" w:type="dxa"/>
            <w:hideMark/>
          </w:tcPr>
          <w:p w14:paraId="2873BD38" w14:textId="77777777" w:rsidR="00160070" w:rsidRPr="005A25AA" w:rsidRDefault="00160070" w:rsidP="0016007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14:paraId="456A3A3B" w14:textId="70A622C1" w:rsidR="006575D0" w:rsidRPr="005A25AA" w:rsidRDefault="00126E35" w:rsidP="00160070">
            <w:pPr>
              <w:jc w:val="center"/>
              <w:rPr>
                <w:lang w:eastAsia="en-US"/>
              </w:rPr>
            </w:pPr>
            <w:r w:rsidRPr="005A25AA">
              <w:rPr>
                <w:lang w:eastAsia="en-US"/>
              </w:rPr>
              <w:t>90-001, Łódź, Łąkowa 29A,</w:t>
            </w:r>
          </w:p>
          <w:p w14:paraId="3090287F" w14:textId="44B8A672" w:rsidR="006575D0" w:rsidRPr="005A25AA" w:rsidRDefault="006575D0" w:rsidP="00160070">
            <w:pPr>
              <w:jc w:val="center"/>
              <w:rPr>
                <w:lang w:eastAsia="en-US"/>
              </w:rPr>
            </w:pPr>
            <w:r w:rsidRPr="005A25AA">
              <w:rPr>
                <w:lang w:eastAsia="en-US"/>
              </w:rPr>
              <w:t>51°45'25.9"N</w:t>
            </w:r>
          </w:p>
          <w:p w14:paraId="14FECEDC" w14:textId="7B72A329" w:rsidR="006575D0" w:rsidRPr="005A25AA" w:rsidRDefault="006575D0" w:rsidP="00160070">
            <w:pPr>
              <w:jc w:val="center"/>
              <w:rPr>
                <w:lang w:eastAsia="en-US"/>
              </w:rPr>
            </w:pPr>
            <w:r w:rsidRPr="005A25AA">
              <w:rPr>
                <w:lang w:eastAsia="en-US"/>
              </w:rPr>
              <w:t>19°26'30.9"E</w:t>
            </w:r>
          </w:p>
          <w:p w14:paraId="1245C92C" w14:textId="77777777" w:rsidR="006575D0" w:rsidRPr="005A25AA" w:rsidRDefault="006575D0" w:rsidP="00160070">
            <w:pPr>
              <w:jc w:val="center"/>
              <w:rPr>
                <w:lang w:eastAsia="en-US"/>
              </w:rPr>
            </w:pPr>
          </w:p>
          <w:p w14:paraId="7B2EC816" w14:textId="7C577FDB" w:rsidR="00160070" w:rsidRPr="005A25AA" w:rsidRDefault="00160070" w:rsidP="0016007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CBEDD6A" w14:textId="2FA29799" w:rsidR="00160070" w:rsidRPr="005A25AA" w:rsidRDefault="00126E35" w:rsidP="000929EE">
            <w:pPr>
              <w:jc w:val="center"/>
              <w:rPr>
                <w:lang w:eastAsia="en-US"/>
              </w:rPr>
            </w:pPr>
            <w:r w:rsidRPr="005A25AA">
              <w:rPr>
                <w:lang w:eastAsia="en-US"/>
              </w:rPr>
              <w:t>pomieszczenie na 1 piętrze nr 22, szafa s22/11.</w:t>
            </w:r>
            <w:r w:rsidR="00160070" w:rsidRPr="005A25AA">
              <w:rPr>
                <w:lang w:eastAsia="en-US"/>
              </w:rPr>
              <w:t> </w:t>
            </w:r>
          </w:p>
        </w:tc>
        <w:tc>
          <w:tcPr>
            <w:tcW w:w="2552" w:type="dxa"/>
            <w:hideMark/>
          </w:tcPr>
          <w:p w14:paraId="51411B3A" w14:textId="77777777" w:rsidR="00160070" w:rsidRPr="005A25AA" w:rsidRDefault="00160070" w:rsidP="0016007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Budynek LIM</w:t>
            </w:r>
            <w:r w:rsidRPr="005A25AA">
              <w:rPr>
                <w:rFonts w:ascii="Calibri" w:hAnsi="Calibri"/>
              </w:rPr>
              <w:br/>
              <w:t>Al. Jerozolimskie 65/79</w:t>
            </w:r>
            <w:r w:rsidRPr="005A25AA">
              <w:rPr>
                <w:rFonts w:ascii="Calibri" w:hAnsi="Calibri"/>
              </w:rPr>
              <w:br/>
              <w:t>00-697, Warszawa</w:t>
            </w:r>
          </w:p>
        </w:tc>
        <w:tc>
          <w:tcPr>
            <w:tcW w:w="2409" w:type="dxa"/>
            <w:hideMark/>
          </w:tcPr>
          <w:p w14:paraId="49BE533E" w14:textId="77777777" w:rsidR="00160070" w:rsidRPr="005A25AA" w:rsidRDefault="00160070" w:rsidP="0016007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 xml:space="preserve">Piętro: -2 </w:t>
            </w:r>
            <w:r w:rsidRPr="005A25AA">
              <w:rPr>
                <w:rFonts w:ascii="Calibri" w:hAnsi="Calibri"/>
              </w:rPr>
              <w:br/>
              <w:t>Pokój nr:  B2 027/28 Umiejscowienie ODF: Szafa NASK nr 35</w:t>
            </w:r>
          </w:p>
        </w:tc>
        <w:tc>
          <w:tcPr>
            <w:tcW w:w="1089" w:type="dxa"/>
            <w:hideMark/>
          </w:tcPr>
          <w:p w14:paraId="258C3CD4" w14:textId="77777777" w:rsidR="00160070" w:rsidRPr="005A25AA" w:rsidRDefault="00160070" w:rsidP="0016007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10Gbit/s</w:t>
            </w:r>
          </w:p>
        </w:tc>
        <w:tc>
          <w:tcPr>
            <w:tcW w:w="1463" w:type="dxa"/>
            <w:hideMark/>
          </w:tcPr>
          <w:p w14:paraId="1006598D" w14:textId="5B3E8F10" w:rsidR="00160070" w:rsidRPr="005A25AA" w:rsidRDefault="00160070" w:rsidP="0016007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 xml:space="preserve">Do </w:t>
            </w:r>
            <w:r w:rsidR="00B65188" w:rsidRPr="005A25AA">
              <w:rPr>
                <w:rFonts w:ascii="Calibri" w:hAnsi="Calibri"/>
              </w:rPr>
              <w:t>30</w:t>
            </w:r>
            <w:r w:rsidR="00126E35" w:rsidRPr="005A25AA">
              <w:rPr>
                <w:rFonts w:ascii="Calibri" w:hAnsi="Calibri"/>
              </w:rPr>
              <w:t>.11.2018</w:t>
            </w:r>
          </w:p>
        </w:tc>
        <w:tc>
          <w:tcPr>
            <w:tcW w:w="1353" w:type="dxa"/>
            <w:noWrap/>
            <w:hideMark/>
          </w:tcPr>
          <w:p w14:paraId="5EA6231A" w14:textId="0FF44CAA" w:rsidR="00160070" w:rsidRPr="005A25AA" w:rsidRDefault="00126E35" w:rsidP="0016007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TOYA Spółka z o.o.</w:t>
            </w:r>
            <w:r w:rsidRPr="005A25AA">
              <w:t>        </w:t>
            </w:r>
          </w:p>
        </w:tc>
      </w:tr>
      <w:tr w:rsidR="006575D0" w:rsidRPr="005A25AA" w14:paraId="17936FCF" w14:textId="77777777" w:rsidTr="00B65188">
        <w:trPr>
          <w:cantSplit/>
          <w:trHeight w:val="1110"/>
        </w:trPr>
        <w:tc>
          <w:tcPr>
            <w:tcW w:w="1413" w:type="dxa"/>
            <w:hideMark/>
          </w:tcPr>
          <w:p w14:paraId="066D0B0B" w14:textId="77777777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204D5241" w14:textId="7626A7F3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 xml:space="preserve">60-211 Poznań – ul. Klaudyny Potockiej 25; 52°23'28.7"N 16°53'49.1"E </w:t>
            </w:r>
          </w:p>
        </w:tc>
        <w:tc>
          <w:tcPr>
            <w:tcW w:w="1843" w:type="dxa"/>
          </w:tcPr>
          <w:p w14:paraId="5159565D" w14:textId="447C552E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węzeł WSS</w:t>
            </w:r>
            <w:r w:rsidR="009D6EA6" w:rsidRPr="005A25AA">
              <w:rPr>
                <w:rFonts w:ascii="Calibri" w:hAnsi="Calibri"/>
              </w:rPr>
              <w:t xml:space="preserve">, parter </w:t>
            </w:r>
            <w:r w:rsidR="00D72ED5" w:rsidRPr="005A25AA">
              <w:rPr>
                <w:rFonts w:ascii="Calibri" w:hAnsi="Calibri"/>
              </w:rPr>
              <w:t>Szafa Telekomunikacyjna nr 4</w:t>
            </w:r>
          </w:p>
        </w:tc>
        <w:tc>
          <w:tcPr>
            <w:tcW w:w="2552" w:type="dxa"/>
          </w:tcPr>
          <w:p w14:paraId="6B5303F3" w14:textId="16DDF293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Budynek LIM</w:t>
            </w:r>
            <w:r w:rsidRPr="005A25AA">
              <w:rPr>
                <w:rFonts w:ascii="Calibri" w:hAnsi="Calibri"/>
              </w:rPr>
              <w:br/>
              <w:t>Al. Jerozolimskie 65/79</w:t>
            </w:r>
            <w:r w:rsidRPr="005A25AA">
              <w:rPr>
                <w:rFonts w:ascii="Calibri" w:hAnsi="Calibri"/>
              </w:rPr>
              <w:br/>
              <w:t>00-697, Warszawa</w:t>
            </w:r>
          </w:p>
        </w:tc>
        <w:tc>
          <w:tcPr>
            <w:tcW w:w="2409" w:type="dxa"/>
          </w:tcPr>
          <w:p w14:paraId="6ACB7D22" w14:textId="3AE40992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 xml:space="preserve">Piętro: -2 </w:t>
            </w:r>
            <w:r w:rsidRPr="005A25AA">
              <w:rPr>
                <w:rFonts w:ascii="Calibri" w:hAnsi="Calibri"/>
              </w:rPr>
              <w:br/>
              <w:t>Pokój nr:  B2 027/28 Umiejscowienie ODF: Szafa NASK nr 35</w:t>
            </w:r>
          </w:p>
        </w:tc>
        <w:tc>
          <w:tcPr>
            <w:tcW w:w="1089" w:type="dxa"/>
          </w:tcPr>
          <w:p w14:paraId="1B8C64EF" w14:textId="1A92A45F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10Gbit/s</w:t>
            </w:r>
          </w:p>
        </w:tc>
        <w:tc>
          <w:tcPr>
            <w:tcW w:w="1463" w:type="dxa"/>
          </w:tcPr>
          <w:p w14:paraId="5FD898EB" w14:textId="5640A6E7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Do</w:t>
            </w:r>
          </w:p>
          <w:p w14:paraId="7408E7BB" w14:textId="438BA8D4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30.11.2018</w:t>
            </w:r>
          </w:p>
        </w:tc>
        <w:tc>
          <w:tcPr>
            <w:tcW w:w="1353" w:type="dxa"/>
            <w:noWrap/>
          </w:tcPr>
          <w:p w14:paraId="43A378D3" w14:textId="77777777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Ośrodek Doskonalenia Nauczycieli</w:t>
            </w:r>
          </w:p>
          <w:p w14:paraId="14AEF902" w14:textId="3453AED1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 xml:space="preserve">Program </w:t>
            </w:r>
            <w:proofErr w:type="spellStart"/>
            <w:r w:rsidRPr="005A25AA">
              <w:rPr>
                <w:rFonts w:ascii="Calibri" w:hAnsi="Calibri"/>
              </w:rPr>
              <w:t>CyfrowaWielkopolsk</w:t>
            </w:r>
            <w:proofErr w:type="spellEnd"/>
            <w:r w:rsidRPr="005A25AA">
              <w:rPr>
                <w:rFonts w:ascii="Calibri" w:hAnsi="Calibri"/>
              </w:rPr>
              <w:t>@</w:t>
            </w:r>
          </w:p>
        </w:tc>
      </w:tr>
      <w:tr w:rsidR="006575D0" w:rsidRPr="005A25AA" w14:paraId="2201D702" w14:textId="77777777" w:rsidTr="00B65188">
        <w:trPr>
          <w:cantSplit/>
          <w:trHeight w:val="1110"/>
        </w:trPr>
        <w:tc>
          <w:tcPr>
            <w:tcW w:w="1413" w:type="dxa"/>
            <w:hideMark/>
          </w:tcPr>
          <w:p w14:paraId="0E3526E1" w14:textId="77777777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14:paraId="2916752E" w14:textId="50DAFB61" w:rsidR="009D6EA6" w:rsidRPr="005A25AA" w:rsidRDefault="00B65188" w:rsidP="009D6EA6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Urząd Miejski Wrocławia</w:t>
            </w:r>
          </w:p>
          <w:p w14:paraId="7D82A40F" w14:textId="21EE829C" w:rsidR="009D6EA6" w:rsidRPr="005A25AA" w:rsidRDefault="00B65188" w:rsidP="009D6EA6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Ul. Gabrieli Zapolskiej 2-4</w:t>
            </w:r>
          </w:p>
          <w:p w14:paraId="253941D0" w14:textId="77777777" w:rsidR="00B65188" w:rsidRPr="005A25AA" w:rsidRDefault="00B65188" w:rsidP="00B65188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51°06'03.4"N 17°01'36.5"E</w:t>
            </w:r>
          </w:p>
          <w:p w14:paraId="561571D0" w14:textId="77777777" w:rsidR="00B65188" w:rsidRPr="005A25AA" w:rsidRDefault="00B65188" w:rsidP="009D6EA6">
            <w:pPr>
              <w:jc w:val="center"/>
              <w:rPr>
                <w:rFonts w:ascii="Calibri" w:hAnsi="Calibri"/>
              </w:rPr>
            </w:pPr>
          </w:p>
          <w:p w14:paraId="19233BFA" w14:textId="77777777" w:rsidR="00B65188" w:rsidRPr="005A25AA" w:rsidRDefault="00B65188" w:rsidP="009D6EA6">
            <w:pPr>
              <w:jc w:val="center"/>
              <w:rPr>
                <w:rFonts w:ascii="Calibri" w:hAnsi="Calibri"/>
              </w:rPr>
            </w:pPr>
          </w:p>
          <w:p w14:paraId="28212E93" w14:textId="5EEBDF81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C049705" w14:textId="27289542" w:rsidR="006575D0" w:rsidRPr="005A25AA" w:rsidRDefault="00B65188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 xml:space="preserve"> parter w pom 28 na szafie S04 na przełącznicy modułowej ODF</w:t>
            </w:r>
          </w:p>
        </w:tc>
        <w:tc>
          <w:tcPr>
            <w:tcW w:w="2552" w:type="dxa"/>
          </w:tcPr>
          <w:p w14:paraId="77225795" w14:textId="0831C8A0" w:rsidR="006575D0" w:rsidRPr="005A25AA" w:rsidRDefault="007F5F89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Budynek LIM</w:t>
            </w:r>
            <w:r w:rsidRPr="005A25AA">
              <w:rPr>
                <w:rFonts w:ascii="Calibri" w:hAnsi="Calibri"/>
              </w:rPr>
              <w:br/>
              <w:t>Al. Jerozolimskie 65/79</w:t>
            </w:r>
            <w:r w:rsidRPr="005A25AA">
              <w:rPr>
                <w:rFonts w:ascii="Calibri" w:hAnsi="Calibri"/>
              </w:rPr>
              <w:br/>
              <w:t>00-697, Warszawa</w:t>
            </w:r>
          </w:p>
        </w:tc>
        <w:tc>
          <w:tcPr>
            <w:tcW w:w="2409" w:type="dxa"/>
          </w:tcPr>
          <w:p w14:paraId="7B86D4E1" w14:textId="6DB1B031" w:rsidR="006575D0" w:rsidRPr="005A25AA" w:rsidRDefault="007F5F89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 xml:space="preserve">Piętro: -2 </w:t>
            </w:r>
            <w:r w:rsidRPr="005A25AA">
              <w:rPr>
                <w:rFonts w:ascii="Calibri" w:hAnsi="Calibri"/>
              </w:rPr>
              <w:br/>
              <w:t>Pokój nr:  B2 027/28 Umiejscowienie ODF: Szafa NASK nr 35</w:t>
            </w:r>
          </w:p>
        </w:tc>
        <w:tc>
          <w:tcPr>
            <w:tcW w:w="1089" w:type="dxa"/>
          </w:tcPr>
          <w:p w14:paraId="7EA1AF59" w14:textId="71864DCF" w:rsidR="006575D0" w:rsidRPr="005A25AA" w:rsidRDefault="007F5F89" w:rsidP="006575D0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10Gbit/s</w:t>
            </w:r>
          </w:p>
        </w:tc>
        <w:tc>
          <w:tcPr>
            <w:tcW w:w="1463" w:type="dxa"/>
          </w:tcPr>
          <w:p w14:paraId="5BFDE67F" w14:textId="77777777" w:rsidR="007F5F89" w:rsidRPr="005A25AA" w:rsidRDefault="007F5F89" w:rsidP="007F5F89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Do</w:t>
            </w:r>
          </w:p>
          <w:p w14:paraId="1BD0F407" w14:textId="368080C3" w:rsidR="006575D0" w:rsidRPr="005A25AA" w:rsidRDefault="007F5F89" w:rsidP="007F5F89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30.11.2018</w:t>
            </w:r>
          </w:p>
        </w:tc>
        <w:tc>
          <w:tcPr>
            <w:tcW w:w="1353" w:type="dxa"/>
            <w:noWrap/>
          </w:tcPr>
          <w:p w14:paraId="01085D62" w14:textId="77777777" w:rsidR="00AE0577" w:rsidRPr="005A25AA" w:rsidRDefault="00AE0577" w:rsidP="00AE0577">
            <w:pPr>
              <w:jc w:val="center"/>
              <w:rPr>
                <w:rFonts w:ascii="Calibri" w:hAnsi="Calibri"/>
              </w:rPr>
            </w:pPr>
            <w:r w:rsidRPr="005A25AA">
              <w:rPr>
                <w:rFonts w:ascii="Calibri" w:hAnsi="Calibri"/>
              </w:rPr>
              <w:t>Centrum Usług Informatycznych we Wrocławiu</w:t>
            </w:r>
          </w:p>
          <w:p w14:paraId="3A2E6C69" w14:textId="0966672A" w:rsidR="006575D0" w:rsidRPr="005A25AA" w:rsidRDefault="006575D0" w:rsidP="006575D0">
            <w:pPr>
              <w:jc w:val="center"/>
              <w:rPr>
                <w:rFonts w:ascii="Calibri" w:hAnsi="Calibri"/>
              </w:rPr>
            </w:pPr>
          </w:p>
        </w:tc>
      </w:tr>
    </w:tbl>
    <w:p w14:paraId="57CDD0C2" w14:textId="77777777" w:rsidR="00163373" w:rsidRPr="005A25AA" w:rsidRDefault="00163373" w:rsidP="0016337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bookmarkEnd w:id="7"/>
    <w:bookmarkEnd w:id="8"/>
    <w:bookmarkEnd w:id="9"/>
    <w:p w14:paraId="5986038D" w14:textId="4B01BB10" w:rsidR="002B62DA" w:rsidRPr="005A25AA" w:rsidRDefault="007F31FD" w:rsidP="00821B05">
      <w:pPr>
        <w:spacing w:after="132" w:line="251" w:lineRule="auto"/>
        <w:jc w:val="both"/>
        <w:rPr>
          <w:rFonts w:cstheme="minorHAnsi"/>
          <w:b/>
          <w:i/>
        </w:rPr>
      </w:pPr>
      <w:r w:rsidRPr="005A25AA">
        <w:rPr>
          <w:rFonts w:cstheme="minorHAnsi"/>
          <w:b/>
        </w:rPr>
        <w:t>Pozostałe wymagania odnośnie realizacji przedmiotu zamówienia zostały szczegółowo opisane we Wzorze Umowy stanowiącym Załącznik nr 4 do Zapytania ofertowego.</w:t>
      </w:r>
    </w:p>
    <w:sectPr w:rsidR="002B62DA" w:rsidRPr="005A25AA" w:rsidSect="00853363">
      <w:pgSz w:w="16838" w:h="11906" w:orient="landscape"/>
      <w:pgMar w:top="1021" w:right="1361" w:bottom="1021" w:left="136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AAF96" w16cid:durableId="1F6F2D65"/>
  <w16cid:commentId w16cid:paraId="6E58D04A" w16cid:durableId="1F6F2D76"/>
  <w16cid:commentId w16cid:paraId="687A9BAE" w16cid:durableId="1F6F2D66"/>
  <w16cid:commentId w16cid:paraId="40A31A84" w16cid:durableId="1F6F2D9B"/>
  <w16cid:commentId w16cid:paraId="37372314" w16cid:durableId="1F6F2D67"/>
  <w16cid:commentId w16cid:paraId="33E51927" w16cid:durableId="1F6F2D68"/>
  <w16cid:commentId w16cid:paraId="2B3ABCBE" w16cid:durableId="1F6F2E2B"/>
  <w16cid:commentId w16cid:paraId="491D8B7C" w16cid:durableId="1F6F2D69"/>
  <w16cid:commentId w16cid:paraId="2B89E450" w16cid:durableId="1F6F2D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A488" w14:textId="77777777" w:rsidR="00DC183D" w:rsidRDefault="00DC183D">
      <w:pPr>
        <w:spacing w:after="0" w:line="240" w:lineRule="auto"/>
      </w:pPr>
      <w:r>
        <w:separator/>
      </w:r>
    </w:p>
  </w:endnote>
  <w:endnote w:type="continuationSeparator" w:id="0">
    <w:p w14:paraId="4AFC1618" w14:textId="77777777" w:rsidR="00DC183D" w:rsidRDefault="00DC183D">
      <w:pPr>
        <w:spacing w:after="0" w:line="240" w:lineRule="auto"/>
      </w:pPr>
      <w:r>
        <w:continuationSeparator/>
      </w:r>
    </w:p>
  </w:endnote>
  <w:endnote w:type="continuationNotice" w:id="1">
    <w:p w14:paraId="44DA2AA6" w14:textId="77777777" w:rsidR="00DC183D" w:rsidRDefault="00DC1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4285E126" w:rsidR="00DC183D" w:rsidRDefault="00DC183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07">
          <w:rPr>
            <w:noProof/>
          </w:rPr>
          <w:t>5</w:t>
        </w:r>
        <w:r>
          <w:fldChar w:fldCharType="end"/>
        </w:r>
      </w:p>
    </w:sdtContent>
  </w:sdt>
  <w:p w14:paraId="0AE54E03" w14:textId="77777777" w:rsidR="00DC183D" w:rsidRDefault="00DC183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DC183D" w:rsidRDefault="00DC183D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A4C1" w14:textId="77777777" w:rsidR="00DC183D" w:rsidRDefault="00DC183D">
      <w:pPr>
        <w:spacing w:after="0" w:line="240" w:lineRule="auto"/>
      </w:pPr>
      <w:r>
        <w:separator/>
      </w:r>
    </w:p>
  </w:footnote>
  <w:footnote w:type="continuationSeparator" w:id="0">
    <w:p w14:paraId="6F5FE81B" w14:textId="77777777" w:rsidR="00DC183D" w:rsidRDefault="00DC183D">
      <w:pPr>
        <w:spacing w:after="0" w:line="240" w:lineRule="auto"/>
      </w:pPr>
      <w:r>
        <w:continuationSeparator/>
      </w:r>
    </w:p>
  </w:footnote>
  <w:footnote w:type="continuationNotice" w:id="1">
    <w:p w14:paraId="4F56F786" w14:textId="77777777" w:rsidR="00DC183D" w:rsidRDefault="00DC183D">
      <w:pPr>
        <w:spacing w:after="0" w:line="240" w:lineRule="auto"/>
      </w:pPr>
    </w:p>
  </w:footnote>
  <w:footnote w:id="2">
    <w:p w14:paraId="48D5E361" w14:textId="139A281D" w:rsidR="00DC183D" w:rsidRPr="001F05B5" w:rsidRDefault="00DC183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DC183D" w:rsidRPr="001F05B5" w:rsidRDefault="00DC183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DC183D" w:rsidRPr="001F05B5" w:rsidRDefault="00DC183D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02F11FAE" w14:textId="77777777" w:rsidR="00DC183D" w:rsidRPr="001F05B5" w:rsidRDefault="00DC183D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75910BA" w14:textId="77777777" w:rsidR="00DC183D" w:rsidRPr="001F05B5" w:rsidRDefault="00DC183D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01123D03" w14:textId="062C7FA8" w:rsidR="00DC183D" w:rsidRPr="00D50ECC" w:rsidRDefault="00DC183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0ECC">
        <w:rPr>
          <w:sz w:val="16"/>
          <w:szCs w:val="16"/>
        </w:rPr>
        <w:t xml:space="preserve">Wykonawca powiela wiersze tabeli w zależności od ilości części na które składa ofertę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77AC8B4B" w:rsidR="00DC183D" w:rsidRDefault="00DC183D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2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1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3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6DEB"/>
    <w:rsid w:val="0005728D"/>
    <w:rsid w:val="000577F9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02B2"/>
    <w:rsid w:val="000E2AC8"/>
    <w:rsid w:val="000E40DB"/>
    <w:rsid w:val="000E53EA"/>
    <w:rsid w:val="000E5E3F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107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36C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34FC"/>
    <w:rsid w:val="00453B67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25AA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3F92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C41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20B3"/>
    <w:rsid w:val="0076234A"/>
    <w:rsid w:val="00763333"/>
    <w:rsid w:val="00763EA3"/>
    <w:rsid w:val="00765485"/>
    <w:rsid w:val="00765792"/>
    <w:rsid w:val="007713A6"/>
    <w:rsid w:val="00771F55"/>
    <w:rsid w:val="00773AC7"/>
    <w:rsid w:val="00773C4F"/>
    <w:rsid w:val="00774AB8"/>
    <w:rsid w:val="00775AA3"/>
    <w:rsid w:val="007760C4"/>
    <w:rsid w:val="00776A21"/>
    <w:rsid w:val="00776D3E"/>
    <w:rsid w:val="0078142F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1D4"/>
    <w:rsid w:val="007C44E7"/>
    <w:rsid w:val="007C7955"/>
    <w:rsid w:val="007D1424"/>
    <w:rsid w:val="007D26DE"/>
    <w:rsid w:val="007D46CD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4489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2074"/>
    <w:rsid w:val="00823506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57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33D3"/>
    <w:rsid w:val="00B94D01"/>
    <w:rsid w:val="00B96E0B"/>
    <w:rsid w:val="00BA0F02"/>
    <w:rsid w:val="00BA3AD2"/>
    <w:rsid w:val="00BA4EBE"/>
    <w:rsid w:val="00BA6C20"/>
    <w:rsid w:val="00BA7C01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34B7"/>
    <w:rsid w:val="00BE3E4D"/>
    <w:rsid w:val="00BE5184"/>
    <w:rsid w:val="00BE5A46"/>
    <w:rsid w:val="00BE6AEF"/>
    <w:rsid w:val="00BF09E3"/>
    <w:rsid w:val="00BF16FE"/>
    <w:rsid w:val="00BF1A3F"/>
    <w:rsid w:val="00BF221A"/>
    <w:rsid w:val="00BF2C23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286E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574D"/>
    <w:rsid w:val="00C8614A"/>
    <w:rsid w:val="00C86C77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27D1"/>
    <w:rsid w:val="00D13457"/>
    <w:rsid w:val="00D15393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83D"/>
    <w:rsid w:val="00DC1A9D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5FEA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2DA5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032"/>
    <w:rsid w:val="00ED06EE"/>
    <w:rsid w:val="00ED1636"/>
    <w:rsid w:val="00ED317A"/>
    <w:rsid w:val="00ED3D47"/>
    <w:rsid w:val="00ED5C70"/>
    <w:rsid w:val="00ED77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1847-B0FB-4C66-A684-74890CA8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2018-10-17T12:44:00Z</cp:lastPrinted>
  <dcterms:created xsi:type="dcterms:W3CDTF">2018-10-17T12:58:00Z</dcterms:created>
  <dcterms:modified xsi:type="dcterms:W3CDTF">2018-10-17T12:59:00Z</dcterms:modified>
</cp:coreProperties>
</file>