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C81D7" w14:textId="3716CF33" w:rsidR="003E693F" w:rsidRPr="00F77C62" w:rsidRDefault="003E693F" w:rsidP="003E693F">
      <w:pPr>
        <w:jc w:val="right"/>
        <w:rPr>
          <w:rFonts w:cstheme="minorHAnsi"/>
          <w:b/>
          <w:i/>
        </w:rPr>
      </w:pPr>
      <w:r w:rsidRPr="00F77C62">
        <w:rPr>
          <w:rFonts w:cstheme="minorHAnsi"/>
          <w:b/>
          <w:i/>
        </w:rPr>
        <w:t xml:space="preserve">Załącznik nr </w:t>
      </w:r>
      <w:r w:rsidR="00E54FC3">
        <w:rPr>
          <w:rFonts w:cstheme="minorHAnsi"/>
          <w:b/>
          <w:i/>
        </w:rPr>
        <w:t>3</w:t>
      </w:r>
      <w:r w:rsidR="00E54FC3" w:rsidRPr="00F77C62">
        <w:rPr>
          <w:rFonts w:cstheme="minorHAnsi"/>
          <w:b/>
          <w:i/>
        </w:rPr>
        <w:t xml:space="preserve"> </w:t>
      </w:r>
      <w:r w:rsidRPr="00F77C62">
        <w:rPr>
          <w:rFonts w:cstheme="minorHAnsi"/>
          <w:b/>
          <w:i/>
        </w:rPr>
        <w:t xml:space="preserve">do </w:t>
      </w:r>
      <w:r w:rsidR="00536C6B" w:rsidRPr="00F77C62">
        <w:rPr>
          <w:rFonts w:cstheme="minorHAnsi"/>
          <w:b/>
          <w:i/>
        </w:rPr>
        <w:t>Zapytania</w:t>
      </w:r>
      <w:r w:rsidRPr="00F77C62">
        <w:rPr>
          <w:rFonts w:cstheme="minorHAnsi"/>
          <w:b/>
          <w:i/>
        </w:rPr>
        <w:t xml:space="preserve"> </w:t>
      </w:r>
      <w:r w:rsidR="004950BA" w:rsidRPr="00F77C62">
        <w:rPr>
          <w:rFonts w:cstheme="minorHAnsi"/>
          <w:b/>
          <w:i/>
        </w:rPr>
        <w:t>ofertowego</w:t>
      </w:r>
    </w:p>
    <w:p w14:paraId="07A7866B" w14:textId="77777777" w:rsidR="003E693F" w:rsidRPr="00F77C62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F77C62">
        <w:rPr>
          <w:rFonts w:cstheme="minorHAnsi"/>
          <w:b/>
          <w:bCs/>
        </w:rPr>
        <w:t>OFERTA</w:t>
      </w:r>
    </w:p>
    <w:p w14:paraId="40DC5E82" w14:textId="76557E29" w:rsidR="003E693F" w:rsidRPr="00F77C62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F77C62">
        <w:rPr>
          <w:rFonts w:cstheme="minorHAnsi"/>
          <w:b/>
          <w:u w:val="single"/>
        </w:rPr>
        <w:t>WYKONAWC</w:t>
      </w:r>
      <w:r w:rsidR="006E4D07" w:rsidRPr="00F77C62">
        <w:rPr>
          <w:rFonts w:cstheme="minorHAnsi"/>
          <w:b/>
          <w:u w:val="single"/>
        </w:rPr>
        <w:t>A</w:t>
      </w:r>
      <w:r w:rsidR="00D54310">
        <w:rPr>
          <w:rStyle w:val="Odwoanieprzypisudolnego"/>
          <w:rFonts w:cstheme="minorHAnsi"/>
          <w:b/>
          <w:u w:val="single"/>
        </w:rPr>
        <w:footnoteReference w:id="2"/>
      </w:r>
      <w:r w:rsidR="006E4D07" w:rsidRPr="00F77C62">
        <w:rPr>
          <w:rFonts w:cstheme="minorHAnsi"/>
          <w:b/>
          <w:u w:val="single"/>
        </w:rPr>
        <w:t>:</w:t>
      </w:r>
      <w:r w:rsidRPr="00F77C62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F77C62" w:rsidRDefault="008E3156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 xml:space="preserve">Nazwa </w:t>
      </w:r>
      <w:r w:rsidR="003E693F" w:rsidRPr="00F77C62">
        <w:rPr>
          <w:rFonts w:cstheme="minorHAnsi"/>
        </w:rPr>
        <w:t>.........................................……..</w:t>
      </w:r>
    </w:p>
    <w:p w14:paraId="03596708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Adres ...........................................……..</w:t>
      </w:r>
    </w:p>
    <w:p w14:paraId="17D2574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Regon ..................................................</w:t>
      </w:r>
    </w:p>
    <w:p w14:paraId="7B6C040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NIP ......................................................</w:t>
      </w:r>
    </w:p>
    <w:p w14:paraId="79E47A2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Telefon ................................................</w:t>
      </w:r>
    </w:p>
    <w:p w14:paraId="4D302288" w14:textId="51D84282" w:rsidR="003E693F" w:rsidRPr="00F77C62" w:rsidRDefault="00654A91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E</w:t>
      </w:r>
      <w:r w:rsidR="006E4D07" w:rsidRPr="00F77C62">
        <w:rPr>
          <w:rFonts w:cstheme="minorHAnsi"/>
        </w:rPr>
        <w:t xml:space="preserve">mail </w:t>
      </w:r>
      <w:r w:rsidR="003E693F" w:rsidRPr="00F77C62">
        <w:rPr>
          <w:rFonts w:cstheme="minorHAnsi"/>
        </w:rPr>
        <w:t>..................................................</w:t>
      </w:r>
    </w:p>
    <w:p w14:paraId="6902CA35" w14:textId="77777777" w:rsidR="003E693F" w:rsidRPr="00F77C62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F77C62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2AA7F310" w:rsidR="00D170E7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F77C62">
        <w:rPr>
          <w:rFonts w:cstheme="minorHAnsi"/>
          <w:bCs/>
        </w:rPr>
        <w:t xml:space="preserve">Nawiązując do </w:t>
      </w:r>
      <w:bookmarkStart w:id="0" w:name="_Hlk509439444"/>
      <w:r w:rsidR="00536C6B" w:rsidRPr="00F77C62">
        <w:rPr>
          <w:rFonts w:cstheme="minorHAnsi"/>
          <w:bCs/>
        </w:rPr>
        <w:t>Zapytania</w:t>
      </w:r>
      <w:r w:rsidRPr="00F77C62">
        <w:rPr>
          <w:rFonts w:cstheme="minorHAnsi"/>
          <w:bCs/>
        </w:rPr>
        <w:t xml:space="preserve"> o</w:t>
      </w:r>
      <w:r w:rsidR="004065B9" w:rsidRPr="00F77C62">
        <w:rPr>
          <w:rFonts w:cstheme="minorHAnsi"/>
          <w:bCs/>
        </w:rPr>
        <w:t xml:space="preserve">fertowego </w:t>
      </w:r>
      <w:r w:rsidRPr="00F77C62">
        <w:rPr>
          <w:rFonts w:cstheme="minorHAnsi"/>
          <w:bCs/>
        </w:rPr>
        <w:t>dot.</w:t>
      </w:r>
      <w:r w:rsidRPr="00F77C62">
        <w:rPr>
          <w:rFonts w:cstheme="minorHAnsi"/>
          <w:b/>
          <w:bCs/>
        </w:rPr>
        <w:t xml:space="preserve"> </w:t>
      </w:r>
      <w:bookmarkEnd w:id="0"/>
      <w:r w:rsidR="00CE0C9A" w:rsidRPr="00F77C62">
        <w:rPr>
          <w:rFonts w:cstheme="minorHAnsi"/>
          <w:b/>
          <w:color w:val="000000"/>
        </w:rPr>
        <w:t>„</w:t>
      </w:r>
      <w:r w:rsidR="00E54FC3" w:rsidRPr="00E54FC3">
        <w:rPr>
          <w:rFonts w:cstheme="minorHAnsi"/>
          <w:b/>
          <w:i/>
        </w:rPr>
        <w:t xml:space="preserve">Świadczenie usługi szerokopasmowej transmisji danych pomiędzy budynkami, w których mieszczą się </w:t>
      </w:r>
      <w:r w:rsidR="001407EF">
        <w:rPr>
          <w:rFonts w:cstheme="minorHAnsi"/>
          <w:b/>
          <w:i/>
        </w:rPr>
        <w:t>Szkoły</w:t>
      </w:r>
      <w:r w:rsidR="00E54FC3" w:rsidRPr="00E54FC3">
        <w:rPr>
          <w:rFonts w:cstheme="minorHAnsi"/>
          <w:b/>
          <w:i/>
        </w:rPr>
        <w:t>, a punktem wymiany ruchu z siecią Operatora Ogólnopolskiej Sieci Edukacyjnej</w:t>
      </w:r>
      <w:r w:rsidRPr="00F77C62">
        <w:rPr>
          <w:rFonts w:cstheme="minorHAnsi"/>
          <w:b/>
          <w:i/>
          <w:color w:val="000000"/>
        </w:rPr>
        <w:t>”</w:t>
      </w:r>
      <w:r w:rsidRPr="00F77C62">
        <w:rPr>
          <w:rFonts w:cstheme="minorHAnsi"/>
          <w:b/>
          <w:color w:val="000000"/>
        </w:rPr>
        <w:t xml:space="preserve"> </w:t>
      </w:r>
    </w:p>
    <w:p w14:paraId="1947BEA5" w14:textId="5146141E" w:rsidR="00D170E7" w:rsidRPr="003F490C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  <w:highlight w:val="yellow"/>
        </w:rPr>
      </w:pPr>
      <w:r w:rsidRPr="00F77C62">
        <w:rPr>
          <w:rFonts w:cstheme="minorHAnsi"/>
          <w:b/>
          <w:i/>
          <w:color w:val="000000"/>
        </w:rPr>
        <w:t xml:space="preserve">znak postępowania: </w:t>
      </w:r>
      <w:bookmarkStart w:id="1" w:name="_Hlk507405803"/>
      <w:r w:rsidR="00D54310" w:rsidRPr="00D54310">
        <w:rPr>
          <w:rFonts w:cstheme="minorHAnsi"/>
          <w:b/>
        </w:rPr>
        <w:t>ZZ.2131.</w:t>
      </w:r>
      <w:r w:rsidR="00E54FC3">
        <w:rPr>
          <w:rFonts w:cstheme="minorHAnsi"/>
          <w:b/>
        </w:rPr>
        <w:t>5</w:t>
      </w:r>
      <w:r w:rsidR="0071576D">
        <w:rPr>
          <w:rFonts w:cstheme="minorHAnsi"/>
          <w:b/>
        </w:rPr>
        <w:t>62</w:t>
      </w:r>
      <w:r w:rsidR="00D54310" w:rsidRPr="00821B05">
        <w:rPr>
          <w:rFonts w:cstheme="minorHAnsi"/>
          <w:b/>
        </w:rPr>
        <w:t>.</w:t>
      </w:r>
      <w:r w:rsidR="00D54310" w:rsidRPr="00D54310">
        <w:rPr>
          <w:rFonts w:cstheme="minorHAnsi"/>
          <w:b/>
        </w:rPr>
        <w:t>2018.JOK [OSE201</w:t>
      </w:r>
      <w:r w:rsidR="0071576D">
        <w:rPr>
          <w:rFonts w:cstheme="minorHAnsi"/>
          <w:b/>
        </w:rPr>
        <w:t>9</w:t>
      </w:r>
      <w:r w:rsidR="00D54310" w:rsidRPr="00D54310">
        <w:rPr>
          <w:rFonts w:cstheme="minorHAnsi"/>
          <w:b/>
        </w:rPr>
        <w:t>]</w:t>
      </w:r>
    </w:p>
    <w:bookmarkEnd w:id="1"/>
    <w:p w14:paraId="7D684180" w14:textId="65C6DE3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F77C62">
        <w:rPr>
          <w:rFonts w:cstheme="minorHAnsi"/>
        </w:rPr>
        <w:t>my niżej podpisani:</w:t>
      </w:r>
    </w:p>
    <w:p w14:paraId="17EDF228" w14:textId="77777777" w:rsidR="0038443A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stanowiący Załącznik nr </w:t>
      </w:r>
      <w:r w:rsidR="0076234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3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stanowiącymi Załącznik nr </w:t>
      </w:r>
      <w:r w:rsidR="0076234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4</w:t>
      </w:r>
      <w:r w:rsidR="002B62D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2"/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="00E2553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</w:t>
      </w:r>
      <w:r w:rsidR="0038443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:</w:t>
      </w:r>
    </w:p>
    <w:p w14:paraId="27C729B2" w14:textId="039AF638" w:rsidR="003E693F" w:rsidRPr="00F65DD4" w:rsidRDefault="0038443A" w:rsidP="00F65DD4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</w:t>
      </w:r>
      <w:r w:rsidR="00E25533"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zęść nr ………………..</w:t>
      </w:r>
      <w:r w:rsidR="00E25533" w:rsidRPr="00F65DD4">
        <w:rPr>
          <w:rStyle w:val="Odwoanieprzypisudolnego"/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footnoteReference w:id="3"/>
      </w:r>
      <w:r w:rsidR="003E693F"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. </w:t>
      </w:r>
    </w:p>
    <w:p w14:paraId="1E9753C1" w14:textId="10C8024E" w:rsidR="003E69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Zapytaniu </w:t>
      </w:r>
      <w:r w:rsidR="001B0562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wraz z załącznikami i nie wnosimy do nich żadnych zastrzeżeń.</w:t>
      </w:r>
    </w:p>
    <w:p w14:paraId="2935DF1E" w14:textId="04F80B6A" w:rsidR="00F90C5A" w:rsidRPr="006A04E5" w:rsidRDefault="003E693F" w:rsidP="00F90C5A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>OFERUJEMY</w:t>
      </w:r>
      <w:r w:rsidR="00E25533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4"/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 xml:space="preserve">realizację zamówienia </w:t>
      </w:r>
      <w:r w:rsidR="00E25533">
        <w:rPr>
          <w:rFonts w:asciiTheme="minorHAnsi" w:hAnsiTheme="minorHAnsi" w:cstheme="minorHAnsi"/>
          <w:sz w:val="22"/>
          <w:szCs w:val="22"/>
        </w:rPr>
        <w:t xml:space="preserve">na </w:t>
      </w:r>
      <w:r w:rsidR="00E25533" w:rsidRPr="00F65DD4">
        <w:rPr>
          <w:rFonts w:asciiTheme="minorHAnsi" w:hAnsiTheme="minorHAnsi" w:cstheme="minorHAnsi"/>
          <w:b/>
          <w:sz w:val="22"/>
          <w:szCs w:val="22"/>
        </w:rPr>
        <w:t>Część nr ………</w:t>
      </w:r>
      <w:r w:rsidR="00E25533">
        <w:rPr>
          <w:rFonts w:asciiTheme="minorHAnsi" w:hAnsiTheme="minorHAnsi" w:cstheme="minorHAnsi"/>
          <w:sz w:val="22"/>
          <w:szCs w:val="22"/>
        </w:rPr>
        <w:t xml:space="preserve"> </w:t>
      </w:r>
      <w:r w:rsidR="00525685">
        <w:rPr>
          <w:rFonts w:asciiTheme="minorHAnsi" w:hAnsiTheme="minorHAnsi" w:cstheme="minorHAnsi"/>
          <w:sz w:val="22"/>
          <w:szCs w:val="22"/>
        </w:rPr>
        <w:t xml:space="preserve">za </w:t>
      </w:r>
      <w:r w:rsidR="00F90C5A">
        <w:rPr>
          <w:rFonts w:asciiTheme="minorHAnsi" w:hAnsiTheme="minorHAnsi" w:cstheme="minorHAnsi"/>
          <w:sz w:val="22"/>
          <w:szCs w:val="22"/>
        </w:rPr>
        <w:t xml:space="preserve">ceny </w:t>
      </w:r>
      <w:r w:rsidR="00F90C5A" w:rsidRPr="00525685">
        <w:rPr>
          <w:rFonts w:asciiTheme="minorHAnsi" w:hAnsiTheme="minorHAnsi" w:cstheme="minorHAnsi"/>
          <w:sz w:val="22"/>
          <w:szCs w:val="22"/>
        </w:rPr>
        <w:t>określon</w:t>
      </w:r>
      <w:r w:rsidR="00F90C5A">
        <w:rPr>
          <w:rFonts w:asciiTheme="minorHAnsi" w:hAnsiTheme="minorHAnsi" w:cstheme="minorHAnsi"/>
          <w:sz w:val="22"/>
          <w:szCs w:val="22"/>
        </w:rPr>
        <w:t>e</w:t>
      </w:r>
      <w:r w:rsidR="00F90C5A" w:rsidRPr="00525685">
        <w:rPr>
          <w:rFonts w:asciiTheme="minorHAnsi" w:hAnsiTheme="minorHAnsi" w:cstheme="minorHAnsi"/>
          <w:sz w:val="22"/>
          <w:szCs w:val="22"/>
        </w:rPr>
        <w:t xml:space="preserve"> </w:t>
      </w:r>
      <w:r w:rsidR="00525685" w:rsidRPr="00525685">
        <w:rPr>
          <w:rFonts w:asciiTheme="minorHAnsi" w:hAnsiTheme="minorHAnsi" w:cstheme="minorHAnsi"/>
          <w:sz w:val="22"/>
          <w:szCs w:val="22"/>
        </w:rPr>
        <w:t xml:space="preserve">w załączonym do Oferty Formularzu cenowym (według wzoru stanowiącego Załącznik nr </w:t>
      </w:r>
      <w:r w:rsidR="00F90C5A">
        <w:rPr>
          <w:rFonts w:asciiTheme="minorHAnsi" w:hAnsiTheme="minorHAnsi" w:cstheme="minorHAnsi"/>
          <w:sz w:val="22"/>
          <w:szCs w:val="22"/>
        </w:rPr>
        <w:t>4</w:t>
      </w:r>
      <w:r w:rsidR="00F90C5A" w:rsidRPr="00525685">
        <w:rPr>
          <w:rFonts w:asciiTheme="minorHAnsi" w:hAnsiTheme="minorHAnsi" w:cstheme="minorHAnsi"/>
          <w:sz w:val="22"/>
          <w:szCs w:val="22"/>
        </w:rPr>
        <w:t xml:space="preserve"> </w:t>
      </w:r>
      <w:r w:rsidR="00525685" w:rsidRPr="00525685">
        <w:rPr>
          <w:rFonts w:asciiTheme="minorHAnsi" w:hAnsiTheme="minorHAnsi" w:cstheme="minorHAnsi"/>
          <w:sz w:val="22"/>
          <w:szCs w:val="22"/>
        </w:rPr>
        <w:t>do Zapytania ofertowego)</w:t>
      </w:r>
      <w:r w:rsidR="00525685">
        <w:rPr>
          <w:rFonts w:asciiTheme="minorHAnsi" w:hAnsiTheme="minorHAnsi" w:cstheme="minorHAnsi"/>
          <w:sz w:val="22"/>
          <w:szCs w:val="22"/>
        </w:rPr>
        <w:t xml:space="preserve"> </w:t>
      </w:r>
      <w:r w:rsidR="00F90C5A" w:rsidRPr="00E21217">
        <w:rPr>
          <w:rFonts w:asciiTheme="minorHAnsi" w:hAnsiTheme="minorHAnsi" w:cstheme="minorHAnsi"/>
          <w:sz w:val="22"/>
          <w:szCs w:val="22"/>
        </w:rPr>
        <w:t xml:space="preserve">(i jednocześnie Załącznik nr </w:t>
      </w:r>
      <w:r w:rsidR="00F90C5A">
        <w:rPr>
          <w:rFonts w:asciiTheme="minorHAnsi" w:hAnsiTheme="minorHAnsi" w:cstheme="minorHAnsi"/>
          <w:sz w:val="22"/>
          <w:szCs w:val="22"/>
        </w:rPr>
        <w:t>6</w:t>
      </w:r>
      <w:r w:rsidR="00F90C5A" w:rsidRPr="006A04E5">
        <w:rPr>
          <w:rFonts w:asciiTheme="minorHAnsi" w:hAnsiTheme="minorHAnsi" w:cstheme="minorHAnsi"/>
          <w:sz w:val="22"/>
          <w:szCs w:val="22"/>
        </w:rPr>
        <w:t xml:space="preserve"> do </w:t>
      </w:r>
      <w:r w:rsidR="00F90C5A">
        <w:rPr>
          <w:rFonts w:asciiTheme="minorHAnsi" w:hAnsiTheme="minorHAnsi" w:cstheme="minorHAnsi"/>
          <w:sz w:val="22"/>
          <w:szCs w:val="22"/>
        </w:rPr>
        <w:t>Umowy – Lista lokalizacji Szkół</w:t>
      </w:r>
      <w:r w:rsidR="00F90C5A" w:rsidRPr="006A04E5">
        <w:rPr>
          <w:rFonts w:asciiTheme="minorHAnsi" w:hAnsiTheme="minorHAnsi" w:cstheme="minorHAnsi"/>
          <w:sz w:val="22"/>
          <w:szCs w:val="22"/>
        </w:rPr>
        <w:t>)</w:t>
      </w:r>
      <w:r w:rsidR="00F90C5A">
        <w:rPr>
          <w:rFonts w:asciiTheme="minorHAnsi" w:hAnsiTheme="minorHAnsi" w:cstheme="minorHAnsi"/>
          <w:sz w:val="22"/>
          <w:szCs w:val="22"/>
        </w:rPr>
        <w:t>:</w:t>
      </w:r>
    </w:p>
    <w:p w14:paraId="12BD48C9" w14:textId="0523AA9F" w:rsidR="00F90C5A" w:rsidRDefault="00F90C5A" w:rsidP="00F90C5A">
      <w:pPr>
        <w:pStyle w:val="Zwykytekst1"/>
        <w:numPr>
          <w:ilvl w:val="0"/>
          <w:numId w:val="59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Łączna wartość brutto </w:t>
      </w:r>
      <w:r w:rsidRPr="00016020">
        <w:rPr>
          <w:rFonts w:asciiTheme="minorHAnsi" w:hAnsiTheme="minorHAnsi" w:cstheme="minorHAnsi"/>
          <w:b/>
          <w:sz w:val="22"/>
          <w:szCs w:val="22"/>
        </w:rPr>
        <w:t>Abonament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miesięczn</w:t>
      </w:r>
      <w:r>
        <w:rPr>
          <w:rFonts w:asciiTheme="minorHAnsi" w:hAnsiTheme="minorHAnsi" w:cstheme="minorHAnsi"/>
          <w:b/>
          <w:sz w:val="22"/>
          <w:szCs w:val="22"/>
        </w:rPr>
        <w:t>ego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za świadczenie usługi Transmisji Danych (TD) </w:t>
      </w:r>
      <w:r>
        <w:rPr>
          <w:rFonts w:asciiTheme="minorHAnsi" w:hAnsiTheme="minorHAnsi" w:cstheme="minorHAnsi"/>
          <w:b/>
          <w:sz w:val="22"/>
          <w:szCs w:val="22"/>
        </w:rPr>
        <w:t xml:space="preserve">w PWR zaproponowanym przez Operatora (zgodnie z pkt.2.1.2 </w:t>
      </w:r>
      <w:r w:rsidRPr="00F2266C">
        <w:rPr>
          <w:rFonts w:asciiTheme="minorHAnsi" w:hAnsiTheme="minorHAnsi" w:cstheme="minorHAnsi"/>
          <w:b/>
          <w:sz w:val="22"/>
          <w:szCs w:val="22"/>
        </w:rPr>
        <w:t>Załącznik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F2266C">
        <w:rPr>
          <w:rFonts w:asciiTheme="minorHAnsi" w:hAnsiTheme="minorHAnsi" w:cstheme="minorHAnsi"/>
          <w:b/>
          <w:sz w:val="22"/>
          <w:szCs w:val="22"/>
        </w:rPr>
        <w:t xml:space="preserve"> nr 1 do Zapytania ofertowego - Szczegółowym Opisem Przedmiotu Zamówienia (SOPZ)</w:t>
      </w:r>
      <w:r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Pr="00016020">
        <w:rPr>
          <w:rFonts w:asciiTheme="minorHAnsi" w:hAnsiTheme="minorHAnsi" w:cstheme="minorHAnsi"/>
          <w:b/>
          <w:sz w:val="22"/>
          <w:szCs w:val="22"/>
        </w:rPr>
        <w:t>o przepustowości 100Mbps/100Mbps w całym okresie obowiązywania umowy</w:t>
      </w:r>
      <w:r>
        <w:rPr>
          <w:rFonts w:asciiTheme="minorHAnsi" w:hAnsiTheme="minorHAnsi" w:cstheme="minorHAnsi"/>
          <w:b/>
          <w:sz w:val="22"/>
          <w:szCs w:val="22"/>
        </w:rPr>
        <w:t xml:space="preserve"> dla danej Części postępowania</w:t>
      </w:r>
      <w:r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5"/>
      </w:r>
      <w:r w:rsidRPr="006A04E5">
        <w:rPr>
          <w:rFonts w:asciiTheme="minorHAnsi" w:hAnsiTheme="minorHAnsi" w:cstheme="minorHAnsi"/>
          <w:b/>
          <w:sz w:val="22"/>
          <w:szCs w:val="22"/>
        </w:rPr>
        <w:t>: ………………………… zł (słownie: …………………………………………………………),</w:t>
      </w:r>
    </w:p>
    <w:p w14:paraId="029DF40E" w14:textId="77777777" w:rsidR="00F90C5A" w:rsidRDefault="00F90C5A" w:rsidP="00F90C5A">
      <w:pPr>
        <w:pStyle w:val="Akapitzlist"/>
        <w:tabs>
          <w:tab w:val="left" w:pos="408"/>
        </w:tabs>
        <w:autoSpaceDE w:val="0"/>
        <w:autoSpaceDN w:val="0"/>
        <w:adjustRightInd w:val="0"/>
        <w:spacing w:after="0"/>
        <w:ind w:left="1003"/>
        <w:jc w:val="both"/>
        <w:rPr>
          <w:rFonts w:cstheme="minorHAnsi"/>
          <w:b/>
          <w:color w:val="000000"/>
          <w:u w:val="single"/>
        </w:rPr>
      </w:pPr>
      <w:r>
        <w:rPr>
          <w:rFonts w:cstheme="minorHAnsi"/>
          <w:b/>
          <w:color w:val="000000"/>
          <w:u w:val="single"/>
        </w:rPr>
        <w:lastRenderedPageBreak/>
        <w:t>Uwaga:</w:t>
      </w:r>
    </w:p>
    <w:p w14:paraId="00A876EF" w14:textId="49695388" w:rsidR="00F90C5A" w:rsidRDefault="00F90C5A" w:rsidP="00F90C5A">
      <w:pPr>
        <w:tabs>
          <w:tab w:val="left" w:pos="408"/>
        </w:tabs>
        <w:autoSpaceDE w:val="0"/>
        <w:autoSpaceDN w:val="0"/>
        <w:adjustRightInd w:val="0"/>
        <w:spacing w:after="0"/>
        <w:ind w:left="1003"/>
        <w:jc w:val="both"/>
        <w:rPr>
          <w:rFonts w:cstheme="minorHAnsi"/>
          <w:b/>
          <w:color w:val="000000"/>
          <w:u w:val="single"/>
        </w:rPr>
      </w:pPr>
      <w:r w:rsidRPr="006B4892">
        <w:rPr>
          <w:rFonts w:cstheme="minorHAnsi"/>
          <w:b/>
          <w:color w:val="000000"/>
          <w:u w:val="single"/>
        </w:rPr>
        <w:t>Średnia wartość miesięcznego abonamentu w ramach danej Części nie może przekroczyć 227,00 zł netto</w:t>
      </w:r>
      <w:r w:rsidR="00006D94" w:rsidRPr="00006D94">
        <w:rPr>
          <w:rFonts w:cstheme="minorHAnsi"/>
          <w:b/>
          <w:color w:val="000000"/>
          <w:u w:val="single"/>
        </w:rPr>
        <w:t xml:space="preserve"> </w:t>
      </w:r>
      <w:r w:rsidR="00006D94">
        <w:rPr>
          <w:rFonts w:cstheme="minorHAnsi"/>
          <w:b/>
          <w:color w:val="000000"/>
          <w:u w:val="single"/>
        </w:rPr>
        <w:t xml:space="preserve">dla </w:t>
      </w:r>
      <w:r w:rsidR="00006D94" w:rsidRPr="00951261">
        <w:rPr>
          <w:rFonts w:cstheme="minorHAnsi"/>
          <w:b/>
          <w:color w:val="000000"/>
          <w:u w:val="single"/>
        </w:rPr>
        <w:t>Wariant</w:t>
      </w:r>
      <w:r w:rsidR="00006D94">
        <w:rPr>
          <w:rFonts w:cstheme="minorHAnsi"/>
          <w:b/>
          <w:color w:val="000000"/>
          <w:u w:val="single"/>
        </w:rPr>
        <w:t>u podstawowego</w:t>
      </w:r>
      <w:r w:rsidR="00006D94" w:rsidRPr="00951261">
        <w:rPr>
          <w:rFonts w:cstheme="minorHAnsi"/>
          <w:b/>
          <w:color w:val="000000"/>
          <w:u w:val="single"/>
        </w:rPr>
        <w:t xml:space="preserve"> </w:t>
      </w:r>
      <w:r w:rsidR="00006D94">
        <w:rPr>
          <w:rFonts w:cstheme="minorHAnsi"/>
          <w:b/>
          <w:color w:val="000000"/>
          <w:u w:val="single"/>
        </w:rPr>
        <w:t>A</w:t>
      </w:r>
      <w:r w:rsidRPr="006B4892">
        <w:rPr>
          <w:rFonts w:cstheme="minorHAnsi"/>
          <w:b/>
          <w:color w:val="000000"/>
          <w:u w:val="single"/>
        </w:rPr>
        <w:t xml:space="preserve">. </w:t>
      </w:r>
      <w:r>
        <w:rPr>
          <w:rFonts w:cstheme="minorHAnsi"/>
          <w:b/>
          <w:color w:val="000000"/>
          <w:u w:val="single"/>
        </w:rPr>
        <w:t xml:space="preserve">Średnia stanowi </w:t>
      </w:r>
      <w:r w:rsidRPr="008F47B2">
        <w:rPr>
          <w:rFonts w:cstheme="minorHAnsi"/>
          <w:b/>
          <w:color w:val="000000"/>
          <w:u w:val="single"/>
        </w:rPr>
        <w:t>iloraz sumy miesięcznych abonamentów</w:t>
      </w:r>
      <w:r>
        <w:rPr>
          <w:rFonts w:cstheme="minorHAnsi"/>
          <w:b/>
          <w:color w:val="000000"/>
          <w:u w:val="single"/>
        </w:rPr>
        <w:t xml:space="preserve"> Usługi TD</w:t>
      </w:r>
      <w:r w:rsidRPr="008F47B2">
        <w:rPr>
          <w:rFonts w:cstheme="minorHAnsi"/>
          <w:b/>
          <w:color w:val="000000"/>
          <w:u w:val="single"/>
        </w:rPr>
        <w:t xml:space="preserve"> </w:t>
      </w:r>
      <w:r>
        <w:rPr>
          <w:rFonts w:cstheme="minorHAnsi"/>
          <w:b/>
          <w:color w:val="000000"/>
          <w:u w:val="single"/>
        </w:rPr>
        <w:t xml:space="preserve">dla </w:t>
      </w:r>
      <w:r w:rsidRPr="008F47B2">
        <w:rPr>
          <w:rFonts w:cstheme="minorHAnsi"/>
          <w:b/>
          <w:color w:val="000000"/>
          <w:u w:val="single"/>
        </w:rPr>
        <w:t>poszczególnych lokalizacji oraz liczby lokalizacji</w:t>
      </w:r>
      <w:r>
        <w:rPr>
          <w:rFonts w:cstheme="minorHAnsi"/>
          <w:b/>
          <w:color w:val="000000"/>
          <w:u w:val="single"/>
        </w:rPr>
        <w:t xml:space="preserve">. </w:t>
      </w:r>
      <w:r w:rsidRPr="006B4892">
        <w:rPr>
          <w:rFonts w:cstheme="minorHAnsi"/>
          <w:b/>
          <w:color w:val="000000"/>
          <w:u w:val="single"/>
        </w:rPr>
        <w:t>Jeśli zaoferowana przez Wykonawcę średnia wartość miesięcznego abonamentu netto w ramach danej Części przekroczy niniejszą wartość, oferta Wykonawcy zostanie odrzucona.</w:t>
      </w:r>
    </w:p>
    <w:p w14:paraId="59E76AFE" w14:textId="7F3E0240" w:rsidR="00F90C5A" w:rsidRDefault="00F90C5A" w:rsidP="00F90C5A">
      <w:pPr>
        <w:tabs>
          <w:tab w:val="left" w:pos="408"/>
        </w:tabs>
        <w:autoSpaceDE w:val="0"/>
        <w:autoSpaceDN w:val="0"/>
        <w:adjustRightInd w:val="0"/>
        <w:spacing w:after="0"/>
        <w:ind w:left="1003"/>
        <w:jc w:val="both"/>
        <w:rPr>
          <w:rFonts w:cstheme="minorHAnsi"/>
          <w:b/>
          <w:color w:val="000000"/>
          <w:u w:val="single"/>
        </w:rPr>
      </w:pPr>
      <w:r>
        <w:rPr>
          <w:rFonts w:cstheme="minorHAnsi"/>
          <w:b/>
          <w:color w:val="000000"/>
          <w:u w:val="single"/>
        </w:rPr>
        <w:t xml:space="preserve">Wykonawca musi zaoferować świadczenie usługi Transmisji Danych (TD) w PWR zaproponowanym przez Operatora. </w:t>
      </w:r>
    </w:p>
    <w:p w14:paraId="08E959A0" w14:textId="77777777" w:rsidR="00565CE3" w:rsidRDefault="00565CE3" w:rsidP="00F90C5A">
      <w:pPr>
        <w:tabs>
          <w:tab w:val="left" w:pos="408"/>
        </w:tabs>
        <w:autoSpaceDE w:val="0"/>
        <w:autoSpaceDN w:val="0"/>
        <w:adjustRightInd w:val="0"/>
        <w:spacing w:after="0"/>
        <w:ind w:left="1003"/>
        <w:jc w:val="both"/>
        <w:rPr>
          <w:rFonts w:cstheme="minorHAnsi"/>
          <w:b/>
          <w:color w:val="000000"/>
          <w:u w:val="single"/>
        </w:rPr>
      </w:pPr>
    </w:p>
    <w:p w14:paraId="1E007DA4" w14:textId="77777777" w:rsidR="00F90C5A" w:rsidRDefault="00F90C5A" w:rsidP="00AA304B">
      <w:pPr>
        <w:pStyle w:val="Zwykytekst1"/>
        <w:numPr>
          <w:ilvl w:val="0"/>
          <w:numId w:val="59"/>
        </w:numPr>
        <w:tabs>
          <w:tab w:val="left" w:pos="284"/>
        </w:tabs>
        <w:spacing w:after="120" w:line="276" w:lineRule="auto"/>
        <w:ind w:left="998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Łączna wartość brutto </w:t>
      </w:r>
      <w:r w:rsidRPr="00016020">
        <w:rPr>
          <w:rFonts w:asciiTheme="minorHAnsi" w:hAnsiTheme="minorHAnsi" w:cstheme="minorHAnsi"/>
          <w:b/>
          <w:sz w:val="22"/>
          <w:szCs w:val="22"/>
        </w:rPr>
        <w:t>Abonament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miesięczn</w:t>
      </w:r>
      <w:r>
        <w:rPr>
          <w:rFonts w:asciiTheme="minorHAnsi" w:hAnsiTheme="minorHAnsi" w:cstheme="minorHAnsi"/>
          <w:b/>
          <w:sz w:val="22"/>
          <w:szCs w:val="22"/>
        </w:rPr>
        <w:t>ego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za świadczenie usługi Transmisji Danych (TD)</w:t>
      </w:r>
      <w:r>
        <w:rPr>
          <w:rFonts w:asciiTheme="minorHAnsi" w:hAnsiTheme="minorHAnsi" w:cstheme="minorHAnsi"/>
          <w:b/>
          <w:sz w:val="22"/>
          <w:szCs w:val="22"/>
        </w:rPr>
        <w:t xml:space="preserve"> w FPS wybranym przez Operatora z listy Węzłów OSE (zgodnie z pkt. 2.1.3</w:t>
      </w:r>
      <w:r w:rsidRPr="00F2266C">
        <w:rPr>
          <w:rFonts w:asciiTheme="minorHAnsi" w:hAnsiTheme="minorHAnsi" w:cstheme="minorHAnsi"/>
          <w:b/>
          <w:sz w:val="22"/>
          <w:szCs w:val="22"/>
        </w:rPr>
        <w:t xml:space="preserve"> Załącznik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F2266C">
        <w:rPr>
          <w:rFonts w:asciiTheme="minorHAnsi" w:hAnsiTheme="minorHAnsi" w:cstheme="minorHAnsi"/>
          <w:b/>
          <w:sz w:val="22"/>
          <w:szCs w:val="22"/>
        </w:rPr>
        <w:t xml:space="preserve"> nr 1 do Zapytania ofertowego - Szczegółowym Opisem Przedmiotu Zamówienia (SOPZ)</w:t>
      </w:r>
      <w:r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o przepustowości 100Mbps/100Mbps w całym okresie obowiązywania umowy</w:t>
      </w:r>
      <w:r>
        <w:rPr>
          <w:rFonts w:asciiTheme="minorHAnsi" w:hAnsiTheme="minorHAnsi" w:cstheme="minorHAnsi"/>
          <w:b/>
          <w:sz w:val="22"/>
          <w:szCs w:val="22"/>
        </w:rPr>
        <w:t xml:space="preserve"> dla danej Części postępowania</w:t>
      </w:r>
      <w:r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6"/>
      </w:r>
      <w:r w:rsidRPr="006A04E5">
        <w:rPr>
          <w:rFonts w:asciiTheme="minorHAnsi" w:hAnsiTheme="minorHAnsi" w:cstheme="minorHAnsi"/>
          <w:b/>
          <w:sz w:val="22"/>
          <w:szCs w:val="22"/>
        </w:rPr>
        <w:t>: ………………………… zł (słownie: …………………………………………………………),</w:t>
      </w:r>
    </w:p>
    <w:p w14:paraId="13E0CE7A" w14:textId="77777777" w:rsidR="00F90C5A" w:rsidRDefault="00F90C5A" w:rsidP="00F90C5A">
      <w:pPr>
        <w:pStyle w:val="Akapitzlist"/>
        <w:tabs>
          <w:tab w:val="left" w:pos="408"/>
        </w:tabs>
        <w:autoSpaceDE w:val="0"/>
        <w:autoSpaceDN w:val="0"/>
        <w:adjustRightInd w:val="0"/>
        <w:spacing w:after="0"/>
        <w:ind w:left="1003"/>
        <w:jc w:val="both"/>
        <w:rPr>
          <w:rFonts w:cstheme="minorHAnsi"/>
          <w:b/>
          <w:color w:val="000000"/>
          <w:u w:val="single"/>
        </w:rPr>
      </w:pPr>
      <w:r>
        <w:rPr>
          <w:rFonts w:cstheme="minorHAnsi"/>
          <w:b/>
          <w:color w:val="000000"/>
          <w:u w:val="single"/>
        </w:rPr>
        <w:t>Uwaga:</w:t>
      </w:r>
    </w:p>
    <w:p w14:paraId="197441EE" w14:textId="77777777" w:rsidR="002B15ED" w:rsidRDefault="00F90C5A" w:rsidP="00F90C5A">
      <w:pPr>
        <w:tabs>
          <w:tab w:val="left" w:pos="408"/>
        </w:tabs>
        <w:autoSpaceDE w:val="0"/>
        <w:autoSpaceDN w:val="0"/>
        <w:adjustRightInd w:val="0"/>
        <w:spacing w:after="0"/>
        <w:ind w:left="1003"/>
        <w:jc w:val="both"/>
        <w:rPr>
          <w:rFonts w:cstheme="minorHAnsi"/>
          <w:b/>
          <w:color w:val="000000"/>
          <w:u w:val="single"/>
        </w:rPr>
      </w:pPr>
      <w:r w:rsidRPr="006B4892">
        <w:rPr>
          <w:rFonts w:cstheme="minorHAnsi"/>
          <w:b/>
          <w:color w:val="000000"/>
          <w:u w:val="single"/>
        </w:rPr>
        <w:t>Średnia wartość miesięcznego abonamentu w ramach danej Części nie może przekroczyć 2</w:t>
      </w:r>
      <w:r>
        <w:rPr>
          <w:rFonts w:cstheme="minorHAnsi"/>
          <w:b/>
          <w:color w:val="000000"/>
          <w:u w:val="single"/>
        </w:rPr>
        <w:t>50</w:t>
      </w:r>
      <w:r w:rsidRPr="006B4892">
        <w:rPr>
          <w:rFonts w:cstheme="minorHAnsi"/>
          <w:b/>
          <w:color w:val="000000"/>
          <w:u w:val="single"/>
        </w:rPr>
        <w:t>,00 zł netto</w:t>
      </w:r>
      <w:r w:rsidR="002B15ED" w:rsidRPr="002B15ED">
        <w:t xml:space="preserve"> </w:t>
      </w:r>
      <w:r w:rsidR="002B15ED" w:rsidRPr="002B15ED">
        <w:rPr>
          <w:rFonts w:cstheme="minorHAnsi"/>
          <w:b/>
          <w:color w:val="000000"/>
          <w:u w:val="single"/>
        </w:rPr>
        <w:t>dla Wariantu dodatkowego B</w:t>
      </w:r>
      <w:r w:rsidRPr="006B4892">
        <w:rPr>
          <w:rFonts w:cstheme="minorHAnsi"/>
          <w:b/>
          <w:color w:val="000000"/>
          <w:u w:val="single"/>
        </w:rPr>
        <w:t xml:space="preserve">. </w:t>
      </w:r>
      <w:r>
        <w:rPr>
          <w:rFonts w:cstheme="minorHAnsi"/>
          <w:b/>
          <w:color w:val="000000"/>
          <w:u w:val="single"/>
        </w:rPr>
        <w:t xml:space="preserve">Średnia stanowi </w:t>
      </w:r>
      <w:r w:rsidRPr="008F47B2">
        <w:rPr>
          <w:rFonts w:cstheme="minorHAnsi"/>
          <w:b/>
          <w:color w:val="000000"/>
          <w:u w:val="single"/>
        </w:rPr>
        <w:t>iloraz sumy miesięcznych abonamentów</w:t>
      </w:r>
      <w:r>
        <w:rPr>
          <w:rFonts w:cstheme="minorHAnsi"/>
          <w:b/>
          <w:color w:val="000000"/>
          <w:u w:val="single"/>
        </w:rPr>
        <w:t xml:space="preserve"> Usługi TD</w:t>
      </w:r>
      <w:r w:rsidRPr="008F47B2">
        <w:rPr>
          <w:rFonts w:cstheme="minorHAnsi"/>
          <w:b/>
          <w:color w:val="000000"/>
          <w:u w:val="single"/>
        </w:rPr>
        <w:t xml:space="preserve"> </w:t>
      </w:r>
      <w:r>
        <w:rPr>
          <w:rFonts w:cstheme="minorHAnsi"/>
          <w:b/>
          <w:color w:val="000000"/>
          <w:u w:val="single"/>
        </w:rPr>
        <w:t xml:space="preserve">dla </w:t>
      </w:r>
      <w:r w:rsidRPr="008F47B2">
        <w:rPr>
          <w:rFonts w:cstheme="minorHAnsi"/>
          <w:b/>
          <w:color w:val="000000"/>
          <w:u w:val="single"/>
        </w:rPr>
        <w:t>poszczególnych lokalizacji oraz liczby lokalizacji</w:t>
      </w:r>
      <w:r>
        <w:rPr>
          <w:rFonts w:cstheme="minorHAnsi"/>
          <w:b/>
          <w:color w:val="000000"/>
          <w:u w:val="single"/>
        </w:rPr>
        <w:t xml:space="preserve">. </w:t>
      </w:r>
    </w:p>
    <w:p w14:paraId="325DE641" w14:textId="3ADA827A" w:rsidR="00F90C5A" w:rsidRDefault="00F90C5A" w:rsidP="002B15ED">
      <w:pPr>
        <w:tabs>
          <w:tab w:val="left" w:pos="408"/>
        </w:tabs>
        <w:autoSpaceDE w:val="0"/>
        <w:autoSpaceDN w:val="0"/>
        <w:adjustRightInd w:val="0"/>
        <w:spacing w:after="0"/>
        <w:ind w:left="1003"/>
        <w:jc w:val="both"/>
        <w:rPr>
          <w:rFonts w:cstheme="minorHAnsi"/>
          <w:b/>
          <w:color w:val="000000"/>
          <w:u w:val="single"/>
        </w:rPr>
      </w:pPr>
      <w:r w:rsidRPr="006B4892">
        <w:rPr>
          <w:rFonts w:cstheme="minorHAnsi"/>
          <w:b/>
          <w:color w:val="000000"/>
          <w:u w:val="single"/>
        </w:rPr>
        <w:t xml:space="preserve">Jeśli zaoferowana przez Wykonawcę średnia wartość miesięcznego abonamentu netto w ramach danej Części przekroczy niniejszą wartość, oferta Wykonawcy </w:t>
      </w:r>
      <w:r w:rsidR="002B15ED" w:rsidRPr="002B15ED">
        <w:rPr>
          <w:rFonts w:cstheme="minorHAnsi"/>
          <w:b/>
          <w:color w:val="000000"/>
          <w:u w:val="single"/>
        </w:rPr>
        <w:t>otrzyma 0 punktów w tym kryterium oceny ofert.</w:t>
      </w:r>
      <w:r w:rsidR="002B15ED">
        <w:rPr>
          <w:rFonts w:cstheme="minorHAnsi"/>
          <w:b/>
          <w:color w:val="000000"/>
          <w:u w:val="single"/>
        </w:rPr>
        <w:t xml:space="preserve"> </w:t>
      </w:r>
      <w:r w:rsidR="002B15ED" w:rsidRPr="002B15ED">
        <w:rPr>
          <w:rFonts w:cstheme="minorHAnsi"/>
          <w:b/>
          <w:color w:val="000000"/>
          <w:u w:val="single"/>
        </w:rPr>
        <w:t>W takiej sytuacji, oferta Wykonawcy otrzyma także 0 punktów w ramach kryterium oceny ofert „Abonament za zwiększenie przepustowości łącza o każde kolejne 50Mbps/50Mbps powyżej 100Mbps/100Mbps – Wariant dodatkowy B”</w:t>
      </w:r>
      <w:r w:rsidRPr="006B4892">
        <w:rPr>
          <w:rFonts w:cstheme="minorHAnsi"/>
          <w:b/>
          <w:color w:val="000000"/>
          <w:u w:val="single"/>
        </w:rPr>
        <w:t>.</w:t>
      </w:r>
    </w:p>
    <w:p w14:paraId="36B0C3E4" w14:textId="77777777" w:rsidR="002B15ED" w:rsidRDefault="00F90C5A" w:rsidP="00F90C5A">
      <w:pPr>
        <w:tabs>
          <w:tab w:val="left" w:pos="408"/>
        </w:tabs>
        <w:autoSpaceDE w:val="0"/>
        <w:autoSpaceDN w:val="0"/>
        <w:adjustRightInd w:val="0"/>
        <w:spacing w:after="0"/>
        <w:ind w:left="1003"/>
        <w:jc w:val="both"/>
        <w:rPr>
          <w:rFonts w:cstheme="minorHAnsi"/>
          <w:b/>
          <w:color w:val="000000"/>
          <w:u w:val="single"/>
        </w:rPr>
      </w:pPr>
      <w:r>
        <w:rPr>
          <w:rFonts w:cstheme="minorHAnsi"/>
          <w:b/>
          <w:color w:val="000000"/>
          <w:u w:val="single"/>
        </w:rPr>
        <w:t xml:space="preserve">Wykonawca może zaoferować świadczenie usługi Transmisji Danych (TD) w wybranym przez Operatora miejscu z listy Węzłów OSE. </w:t>
      </w:r>
    </w:p>
    <w:p w14:paraId="41ACCE32" w14:textId="77777777" w:rsidR="00F90C5A" w:rsidRPr="00CE776E" w:rsidRDefault="00F90C5A" w:rsidP="00F90C5A">
      <w:pPr>
        <w:tabs>
          <w:tab w:val="left" w:pos="408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u w:val="single"/>
        </w:rPr>
      </w:pPr>
    </w:p>
    <w:p w14:paraId="1D6F3BF1" w14:textId="77777777" w:rsidR="00F90C5A" w:rsidRDefault="00F90C5A" w:rsidP="00F90C5A">
      <w:pPr>
        <w:pStyle w:val="Zwykytekst1"/>
        <w:numPr>
          <w:ilvl w:val="0"/>
          <w:numId w:val="59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brutto </w:t>
      </w:r>
      <w:r>
        <w:rPr>
          <w:rFonts w:asciiTheme="minorHAnsi" w:hAnsiTheme="minorHAnsi" w:cstheme="minorHAnsi"/>
          <w:b/>
          <w:sz w:val="22"/>
          <w:szCs w:val="22"/>
        </w:rPr>
        <w:t>Jednorazowej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opłat</w:t>
      </w:r>
      <w:r>
        <w:rPr>
          <w:rFonts w:asciiTheme="minorHAnsi" w:hAnsiTheme="minorHAnsi" w:cstheme="minorHAnsi"/>
          <w:b/>
          <w:sz w:val="22"/>
          <w:szCs w:val="22"/>
        </w:rPr>
        <w:t>y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instalacyjn</w:t>
      </w:r>
      <w:r>
        <w:rPr>
          <w:rFonts w:asciiTheme="minorHAnsi" w:hAnsiTheme="minorHAnsi" w:cstheme="minorHAnsi"/>
          <w:b/>
          <w:sz w:val="22"/>
          <w:szCs w:val="22"/>
        </w:rPr>
        <w:t>ej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za uruchomienie usługi TD na łączu Abonenckim</w:t>
      </w:r>
      <w:r>
        <w:rPr>
          <w:rFonts w:asciiTheme="minorHAnsi" w:hAnsiTheme="minorHAnsi" w:cstheme="minorHAnsi"/>
          <w:b/>
          <w:sz w:val="22"/>
          <w:szCs w:val="22"/>
        </w:rPr>
        <w:t xml:space="preserve"> dla danej Części postępowania</w:t>
      </w:r>
      <w:r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7"/>
      </w:r>
      <w:r>
        <w:rPr>
          <w:rFonts w:asciiTheme="minorHAnsi" w:hAnsiTheme="minorHAnsi" w:cstheme="minorHAnsi"/>
          <w:b/>
          <w:sz w:val="22"/>
          <w:szCs w:val="22"/>
        </w:rPr>
        <w:t xml:space="preserve"> ……………………………………</w:t>
      </w:r>
      <w:r w:rsidRPr="00016020">
        <w:rPr>
          <w:rFonts w:asciiTheme="minorHAnsi" w:hAnsiTheme="minorHAnsi" w:cstheme="minorHAnsi"/>
          <w:b/>
          <w:sz w:val="22"/>
          <w:szCs w:val="22"/>
        </w:rPr>
        <w:t>………………………… zł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16020">
        <w:rPr>
          <w:rFonts w:asciiTheme="minorHAnsi" w:hAnsiTheme="minorHAnsi" w:cstheme="minorHAnsi"/>
          <w:b/>
          <w:sz w:val="22"/>
          <w:szCs w:val="22"/>
        </w:rPr>
        <w:t>(słownie: …………………………………………………………),</w:t>
      </w:r>
    </w:p>
    <w:p w14:paraId="4F5B55FB" w14:textId="77777777" w:rsidR="00F90C5A" w:rsidRDefault="00F90C5A" w:rsidP="00F90C5A">
      <w:pPr>
        <w:pStyle w:val="Akapitzlist"/>
        <w:tabs>
          <w:tab w:val="left" w:pos="408"/>
        </w:tabs>
        <w:autoSpaceDE w:val="0"/>
        <w:autoSpaceDN w:val="0"/>
        <w:adjustRightInd w:val="0"/>
        <w:spacing w:after="0"/>
        <w:ind w:left="1003"/>
        <w:jc w:val="both"/>
        <w:rPr>
          <w:rFonts w:cstheme="minorHAnsi"/>
          <w:b/>
          <w:color w:val="000000"/>
          <w:u w:val="single"/>
        </w:rPr>
      </w:pPr>
      <w:r>
        <w:rPr>
          <w:rFonts w:cstheme="minorHAnsi"/>
          <w:b/>
          <w:color w:val="000000"/>
          <w:u w:val="single"/>
        </w:rPr>
        <w:t>Uwaga:</w:t>
      </w:r>
    </w:p>
    <w:p w14:paraId="7DFE5852" w14:textId="31CB38B9" w:rsidR="00F90C5A" w:rsidRDefault="00F90C5A" w:rsidP="00F90C5A">
      <w:pPr>
        <w:pStyle w:val="Akapitzlist"/>
        <w:tabs>
          <w:tab w:val="left" w:pos="408"/>
        </w:tabs>
        <w:autoSpaceDE w:val="0"/>
        <w:autoSpaceDN w:val="0"/>
        <w:adjustRightInd w:val="0"/>
        <w:spacing w:after="0"/>
        <w:ind w:left="1003"/>
        <w:jc w:val="both"/>
        <w:rPr>
          <w:rFonts w:cstheme="minorHAnsi"/>
          <w:b/>
          <w:color w:val="000000"/>
          <w:u w:val="single"/>
        </w:rPr>
      </w:pPr>
      <w:r w:rsidRPr="006B4892">
        <w:rPr>
          <w:rFonts w:cstheme="minorHAnsi"/>
          <w:b/>
          <w:color w:val="000000"/>
          <w:u w:val="single"/>
        </w:rPr>
        <w:t xml:space="preserve">Cena jednostkowa netto za Jednorazową opłatę nie może przekroczyć </w:t>
      </w:r>
      <w:r>
        <w:rPr>
          <w:rFonts w:cstheme="minorHAnsi"/>
          <w:b/>
          <w:color w:val="000000"/>
          <w:u w:val="single"/>
        </w:rPr>
        <w:t>1 300,81</w:t>
      </w:r>
      <w:r w:rsidRPr="006B4892">
        <w:rPr>
          <w:rFonts w:cstheme="minorHAnsi"/>
          <w:b/>
          <w:color w:val="000000"/>
          <w:u w:val="single"/>
        </w:rPr>
        <w:t xml:space="preserve"> zł</w:t>
      </w:r>
      <w:r>
        <w:rPr>
          <w:rFonts w:cstheme="minorHAnsi"/>
          <w:b/>
          <w:color w:val="000000"/>
          <w:u w:val="single"/>
        </w:rPr>
        <w:t xml:space="preserve"> (opłata instalacyjna musi być taka sama dla każdej lokalizacji</w:t>
      </w:r>
      <w:r w:rsidR="00E9075D" w:rsidRPr="00E9075D">
        <w:rPr>
          <w:rFonts w:cstheme="minorHAnsi"/>
          <w:b/>
          <w:color w:val="000000"/>
          <w:u w:val="single"/>
        </w:rPr>
        <w:t xml:space="preserve"> </w:t>
      </w:r>
      <w:r w:rsidR="00E9075D">
        <w:rPr>
          <w:rFonts w:cstheme="minorHAnsi"/>
          <w:b/>
          <w:color w:val="000000"/>
          <w:u w:val="single"/>
        </w:rPr>
        <w:t xml:space="preserve">i nie ma na nią wpływu zaoferowanie </w:t>
      </w:r>
      <w:r w:rsidR="00E9075D" w:rsidRPr="009857CE">
        <w:rPr>
          <w:rFonts w:cstheme="minorHAnsi"/>
          <w:b/>
          <w:color w:val="000000"/>
          <w:u w:val="single"/>
        </w:rPr>
        <w:t>Wariant</w:t>
      </w:r>
      <w:r w:rsidR="00E9075D">
        <w:rPr>
          <w:rFonts w:cstheme="minorHAnsi"/>
          <w:b/>
          <w:color w:val="000000"/>
          <w:u w:val="single"/>
        </w:rPr>
        <w:t>u</w:t>
      </w:r>
      <w:r w:rsidR="00E9075D" w:rsidRPr="009857CE">
        <w:rPr>
          <w:rFonts w:cstheme="minorHAnsi"/>
          <w:b/>
          <w:color w:val="000000"/>
          <w:u w:val="single"/>
        </w:rPr>
        <w:t xml:space="preserve"> dodatkow</w:t>
      </w:r>
      <w:r w:rsidR="00E9075D">
        <w:rPr>
          <w:rFonts w:cstheme="minorHAnsi"/>
          <w:b/>
          <w:color w:val="000000"/>
          <w:u w:val="single"/>
        </w:rPr>
        <w:t>ego</w:t>
      </w:r>
      <w:r w:rsidR="00E9075D" w:rsidRPr="009857CE">
        <w:rPr>
          <w:rFonts w:cstheme="minorHAnsi"/>
          <w:b/>
          <w:color w:val="000000"/>
          <w:u w:val="single"/>
        </w:rPr>
        <w:t xml:space="preserve"> </w:t>
      </w:r>
      <w:r w:rsidR="00E9075D">
        <w:rPr>
          <w:rFonts w:cstheme="minorHAnsi"/>
          <w:b/>
          <w:color w:val="000000"/>
          <w:u w:val="single"/>
        </w:rPr>
        <w:t>B</w:t>
      </w:r>
      <w:r>
        <w:rPr>
          <w:rFonts w:cstheme="minorHAnsi"/>
          <w:b/>
          <w:color w:val="000000"/>
          <w:u w:val="single"/>
        </w:rPr>
        <w:t>)</w:t>
      </w:r>
      <w:r w:rsidRPr="006B4892">
        <w:rPr>
          <w:rFonts w:cstheme="minorHAnsi"/>
          <w:b/>
          <w:color w:val="000000"/>
          <w:u w:val="single"/>
        </w:rPr>
        <w:t>. Jeśli zaoferowana przez Wykonawcę cena jednostkowa netto za Jednorazową opłatę przekroczy niniejszą wartość, oferta Wykonawcy zostanie odrzucona.</w:t>
      </w:r>
    </w:p>
    <w:p w14:paraId="218F2F56" w14:textId="77777777" w:rsidR="00F90C5A" w:rsidRPr="006B4892" w:rsidRDefault="00F90C5A" w:rsidP="00F90C5A">
      <w:pPr>
        <w:pStyle w:val="Akapitzlist"/>
        <w:tabs>
          <w:tab w:val="left" w:pos="408"/>
        </w:tabs>
        <w:autoSpaceDE w:val="0"/>
        <w:autoSpaceDN w:val="0"/>
        <w:adjustRightInd w:val="0"/>
        <w:spacing w:after="0"/>
        <w:ind w:left="1003"/>
        <w:jc w:val="both"/>
        <w:rPr>
          <w:rFonts w:cstheme="minorHAnsi"/>
          <w:b/>
          <w:color w:val="000000"/>
          <w:u w:val="single"/>
        </w:rPr>
      </w:pPr>
    </w:p>
    <w:p w14:paraId="0D17BF4D" w14:textId="77777777" w:rsidR="00F90C5A" w:rsidRDefault="00F90C5A" w:rsidP="00F90C5A">
      <w:pPr>
        <w:pStyle w:val="Zwykytekst1"/>
        <w:numPr>
          <w:ilvl w:val="0"/>
          <w:numId w:val="59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brutto Abonament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miesięczn</w:t>
      </w:r>
      <w:r>
        <w:rPr>
          <w:rFonts w:asciiTheme="minorHAnsi" w:hAnsiTheme="minorHAnsi" w:cstheme="minorHAnsi"/>
          <w:b/>
          <w:sz w:val="22"/>
          <w:szCs w:val="22"/>
        </w:rPr>
        <w:t>ego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za zwiększenie przepustowości łącza o każde kolejne 50Mbps/50Mbps powyżej 100Mbps/100Mbps </w:t>
      </w:r>
      <w:r>
        <w:rPr>
          <w:rFonts w:asciiTheme="minorHAnsi" w:hAnsiTheme="minorHAnsi" w:cstheme="minorHAnsi"/>
          <w:b/>
          <w:sz w:val="22"/>
          <w:szCs w:val="22"/>
        </w:rPr>
        <w:t xml:space="preserve">w PWR zaproponowanym przez Operatora 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dla jednej Lokalizacji </w:t>
      </w:r>
      <w:r>
        <w:rPr>
          <w:rFonts w:asciiTheme="minorHAnsi" w:hAnsiTheme="minorHAnsi" w:cstheme="minorHAnsi"/>
          <w:b/>
          <w:sz w:val="22"/>
          <w:szCs w:val="22"/>
        </w:rPr>
        <w:t>w danej Części postępowania</w:t>
      </w:r>
      <w:r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8"/>
      </w:r>
      <w:r w:rsidRPr="00016020">
        <w:rPr>
          <w:rFonts w:asciiTheme="minorHAnsi" w:hAnsiTheme="minorHAnsi" w:cstheme="minorHAnsi"/>
          <w:b/>
          <w:sz w:val="22"/>
          <w:szCs w:val="22"/>
        </w:rPr>
        <w:t>: ………………………… zł (s</w:t>
      </w:r>
      <w:r>
        <w:rPr>
          <w:rFonts w:asciiTheme="minorHAnsi" w:hAnsiTheme="minorHAnsi" w:cstheme="minorHAnsi"/>
          <w:b/>
          <w:sz w:val="22"/>
          <w:szCs w:val="22"/>
        </w:rPr>
        <w:t>łownie: …………………………………………………………).</w:t>
      </w:r>
    </w:p>
    <w:p w14:paraId="6312A445" w14:textId="77777777" w:rsidR="00F90C5A" w:rsidRPr="009E0FDF" w:rsidRDefault="00F90C5A" w:rsidP="00F90C5A">
      <w:pPr>
        <w:pStyle w:val="Zwykytekst1"/>
        <w:tabs>
          <w:tab w:val="left" w:pos="284"/>
        </w:tabs>
        <w:spacing w:after="120"/>
        <w:ind w:left="1003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E0FDF">
        <w:rPr>
          <w:rFonts w:asciiTheme="minorHAnsi" w:hAnsiTheme="minorHAnsi" w:cstheme="minorHAnsi"/>
          <w:b/>
          <w:sz w:val="22"/>
          <w:szCs w:val="22"/>
          <w:u w:val="single"/>
        </w:rPr>
        <w:t>Uwaga:</w:t>
      </w:r>
    </w:p>
    <w:p w14:paraId="5D34C6DA" w14:textId="77777777" w:rsidR="00F90C5A" w:rsidRDefault="00F90C5A" w:rsidP="00F90C5A">
      <w:pPr>
        <w:pStyle w:val="Zwykytekst1"/>
        <w:tabs>
          <w:tab w:val="left" w:pos="284"/>
        </w:tabs>
        <w:spacing w:after="120"/>
        <w:ind w:left="1003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3" w:name="_Hlk508786766"/>
      <w:r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C</w:t>
      </w:r>
      <w:r w:rsidRPr="009E0FDF">
        <w:rPr>
          <w:rFonts w:asciiTheme="minorHAnsi" w:hAnsiTheme="minorHAnsi" w:cstheme="minorHAnsi"/>
          <w:b/>
          <w:sz w:val="22"/>
          <w:szCs w:val="22"/>
          <w:u w:val="single"/>
        </w:rPr>
        <w:t>en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Pr="009E0FDF">
        <w:rPr>
          <w:rFonts w:asciiTheme="minorHAnsi" w:hAnsiTheme="minorHAnsi" w:cstheme="minorHAnsi"/>
          <w:b/>
          <w:sz w:val="22"/>
          <w:szCs w:val="22"/>
          <w:u w:val="single"/>
        </w:rPr>
        <w:t xml:space="preserve"> abonamentu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musi być taka sama </w:t>
      </w:r>
      <w:r w:rsidRPr="009E0FDF">
        <w:rPr>
          <w:rFonts w:asciiTheme="minorHAnsi" w:hAnsiTheme="minorHAnsi" w:cstheme="minorHAnsi"/>
          <w:b/>
          <w:sz w:val="22"/>
          <w:szCs w:val="22"/>
          <w:u w:val="single"/>
        </w:rPr>
        <w:t>dla każdej lokalizacji</w:t>
      </w:r>
      <w:bookmarkEnd w:id="3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w danej części postępowania</w:t>
      </w:r>
      <w:r w:rsidRPr="009E0FDF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0ED49EDB" w14:textId="77777777" w:rsidR="00E9075D" w:rsidRDefault="00F90C5A" w:rsidP="00F90C5A">
      <w:pPr>
        <w:tabs>
          <w:tab w:val="left" w:pos="408"/>
        </w:tabs>
        <w:autoSpaceDE w:val="0"/>
        <w:autoSpaceDN w:val="0"/>
        <w:adjustRightInd w:val="0"/>
        <w:spacing w:after="0"/>
        <w:ind w:left="1003"/>
        <w:jc w:val="both"/>
        <w:rPr>
          <w:rFonts w:cstheme="minorHAnsi"/>
          <w:b/>
          <w:color w:val="000000"/>
          <w:u w:val="single"/>
        </w:rPr>
      </w:pPr>
      <w:r>
        <w:rPr>
          <w:rFonts w:cstheme="minorHAnsi"/>
          <w:b/>
          <w:color w:val="000000"/>
          <w:u w:val="single"/>
        </w:rPr>
        <w:t xml:space="preserve">Cena </w:t>
      </w:r>
      <w:r>
        <w:rPr>
          <w:rFonts w:cstheme="minorHAnsi"/>
          <w:b/>
        </w:rPr>
        <w:t>a</w:t>
      </w:r>
      <w:r w:rsidRPr="00480C1F">
        <w:rPr>
          <w:rFonts w:cstheme="minorHAnsi"/>
          <w:b/>
        </w:rPr>
        <w:t>bonament</w:t>
      </w:r>
      <w:r>
        <w:rPr>
          <w:rFonts w:cstheme="minorHAnsi"/>
          <w:b/>
        </w:rPr>
        <w:t>owa netto</w:t>
      </w:r>
      <w:r w:rsidRPr="00480C1F">
        <w:rPr>
          <w:rFonts w:cstheme="minorHAnsi"/>
          <w:b/>
        </w:rPr>
        <w:t xml:space="preserve"> za zwiększenie przepustowości łącza o każde kolejne 50Mbps/50Mbps powyżej 100Mbps/100Mbps</w:t>
      </w:r>
      <w:r>
        <w:rPr>
          <w:rFonts w:cstheme="minorHAnsi"/>
          <w:b/>
        </w:rPr>
        <w:t xml:space="preserve"> – </w:t>
      </w:r>
      <w:r w:rsidR="00951261" w:rsidRPr="00951261">
        <w:rPr>
          <w:rFonts w:cstheme="minorHAnsi"/>
          <w:b/>
        </w:rPr>
        <w:t>Wariant podstawowy</w:t>
      </w:r>
      <w:r w:rsidRPr="00951261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A </w:t>
      </w:r>
      <w:r w:rsidRPr="00480C1F">
        <w:rPr>
          <w:rFonts w:cstheme="minorHAnsi"/>
          <w:b/>
          <w:color w:val="000000"/>
          <w:u w:val="single"/>
        </w:rPr>
        <w:t xml:space="preserve">nie może przekroczyć </w:t>
      </w:r>
      <w:r>
        <w:rPr>
          <w:rFonts w:cstheme="minorHAnsi"/>
          <w:b/>
          <w:color w:val="000000"/>
          <w:u w:val="single"/>
        </w:rPr>
        <w:t>70</w:t>
      </w:r>
      <w:r w:rsidR="00E9075D">
        <w:rPr>
          <w:rFonts w:cstheme="minorHAnsi"/>
          <w:b/>
          <w:color w:val="000000"/>
          <w:u w:val="single"/>
        </w:rPr>
        <w:t>,00</w:t>
      </w:r>
      <w:r w:rsidRPr="00480C1F">
        <w:rPr>
          <w:rFonts w:cstheme="minorHAnsi"/>
          <w:b/>
          <w:color w:val="000000"/>
          <w:u w:val="single"/>
        </w:rPr>
        <w:t xml:space="preserve"> zł</w:t>
      </w:r>
      <w:r>
        <w:rPr>
          <w:rFonts w:cstheme="minorHAnsi"/>
          <w:b/>
          <w:color w:val="000000"/>
          <w:u w:val="single"/>
        </w:rPr>
        <w:t xml:space="preserve">. </w:t>
      </w:r>
    </w:p>
    <w:p w14:paraId="4CBD8697" w14:textId="0DDEF800" w:rsidR="00F90C5A" w:rsidRDefault="00F90C5A" w:rsidP="00F90C5A">
      <w:pPr>
        <w:tabs>
          <w:tab w:val="left" w:pos="408"/>
        </w:tabs>
        <w:autoSpaceDE w:val="0"/>
        <w:autoSpaceDN w:val="0"/>
        <w:adjustRightInd w:val="0"/>
        <w:spacing w:after="0"/>
        <w:ind w:left="1003"/>
        <w:jc w:val="both"/>
        <w:rPr>
          <w:rFonts w:cstheme="minorHAnsi"/>
          <w:b/>
          <w:color w:val="000000"/>
          <w:u w:val="single"/>
        </w:rPr>
      </w:pPr>
      <w:r>
        <w:rPr>
          <w:rFonts w:cstheme="minorHAnsi"/>
          <w:b/>
          <w:color w:val="000000"/>
          <w:u w:val="single"/>
        </w:rPr>
        <w:t>J</w:t>
      </w:r>
      <w:r w:rsidRPr="00480C1F">
        <w:rPr>
          <w:rFonts w:cstheme="minorHAnsi"/>
          <w:b/>
          <w:color w:val="000000"/>
          <w:u w:val="single"/>
        </w:rPr>
        <w:t xml:space="preserve">eśli </w:t>
      </w:r>
      <w:r>
        <w:rPr>
          <w:rFonts w:cstheme="minorHAnsi"/>
          <w:b/>
          <w:color w:val="000000"/>
          <w:u w:val="single"/>
        </w:rPr>
        <w:t xml:space="preserve">zaoferowana przez </w:t>
      </w:r>
      <w:r w:rsidRPr="00480C1F">
        <w:rPr>
          <w:rFonts w:cstheme="minorHAnsi"/>
          <w:b/>
          <w:color w:val="000000"/>
          <w:u w:val="single"/>
        </w:rPr>
        <w:t>Wykonawc</w:t>
      </w:r>
      <w:r>
        <w:rPr>
          <w:rFonts w:cstheme="minorHAnsi"/>
          <w:b/>
          <w:color w:val="000000"/>
          <w:u w:val="single"/>
        </w:rPr>
        <w:t>ę</w:t>
      </w:r>
      <w:r w:rsidRPr="00480C1F">
        <w:rPr>
          <w:rFonts w:cstheme="minorHAnsi"/>
          <w:b/>
          <w:color w:val="000000"/>
          <w:u w:val="single"/>
        </w:rPr>
        <w:t xml:space="preserve"> </w:t>
      </w:r>
      <w:r>
        <w:rPr>
          <w:rFonts w:cstheme="minorHAnsi"/>
          <w:b/>
          <w:color w:val="000000"/>
          <w:u w:val="single"/>
        </w:rPr>
        <w:t xml:space="preserve">cena </w:t>
      </w:r>
      <w:r>
        <w:rPr>
          <w:rFonts w:cstheme="minorHAnsi"/>
          <w:b/>
        </w:rPr>
        <w:t>a</w:t>
      </w:r>
      <w:r w:rsidRPr="00480C1F">
        <w:rPr>
          <w:rFonts w:cstheme="minorHAnsi"/>
          <w:b/>
        </w:rPr>
        <w:t>bonament</w:t>
      </w:r>
      <w:r>
        <w:rPr>
          <w:rFonts w:cstheme="minorHAnsi"/>
          <w:b/>
        </w:rPr>
        <w:t>owa netto</w:t>
      </w:r>
      <w:r w:rsidRPr="00480C1F">
        <w:rPr>
          <w:rFonts w:cstheme="minorHAnsi"/>
          <w:b/>
        </w:rPr>
        <w:t xml:space="preserve"> za zwiększenie przepustowości łącza o każde kolejne 50Mbps/50Mbps powyżej 100Mbps/100Mbps</w:t>
      </w:r>
      <w:r>
        <w:rPr>
          <w:rFonts w:cstheme="minorHAnsi"/>
          <w:b/>
        </w:rPr>
        <w:t xml:space="preserve"> – </w:t>
      </w:r>
      <w:r w:rsidR="00951261" w:rsidRPr="00951261">
        <w:rPr>
          <w:rFonts w:cstheme="minorHAnsi"/>
          <w:b/>
        </w:rPr>
        <w:t>Wariant podstawowy</w:t>
      </w:r>
      <w:r w:rsidRPr="00951261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A, </w:t>
      </w:r>
      <w:r w:rsidRPr="002519FA">
        <w:rPr>
          <w:rFonts w:cstheme="minorHAnsi"/>
          <w:b/>
          <w:color w:val="000000"/>
          <w:u w:val="single"/>
        </w:rPr>
        <w:t xml:space="preserve"> </w:t>
      </w:r>
      <w:r w:rsidRPr="00480C1F">
        <w:rPr>
          <w:rFonts w:cstheme="minorHAnsi"/>
          <w:b/>
          <w:color w:val="000000"/>
          <w:u w:val="single"/>
        </w:rPr>
        <w:t>przekroczy niniejszą wartość</w:t>
      </w:r>
      <w:r>
        <w:rPr>
          <w:rFonts w:cstheme="minorHAnsi"/>
          <w:b/>
          <w:color w:val="000000"/>
          <w:u w:val="single"/>
        </w:rPr>
        <w:t>,</w:t>
      </w:r>
      <w:r w:rsidRPr="00480C1F">
        <w:rPr>
          <w:rFonts w:cstheme="minorHAnsi"/>
          <w:b/>
          <w:color w:val="000000"/>
          <w:u w:val="single"/>
        </w:rPr>
        <w:t xml:space="preserve"> oferta </w:t>
      </w:r>
      <w:r w:rsidRPr="000C1EA5">
        <w:rPr>
          <w:rFonts w:cstheme="minorHAnsi"/>
          <w:b/>
          <w:color w:val="000000"/>
          <w:u w:val="single"/>
        </w:rPr>
        <w:t xml:space="preserve">Wykonawcy </w:t>
      </w:r>
      <w:r w:rsidRPr="00480C1F">
        <w:rPr>
          <w:rFonts w:cstheme="minorHAnsi"/>
          <w:b/>
          <w:color w:val="000000"/>
          <w:u w:val="single"/>
        </w:rPr>
        <w:t>zostanie odrzucona</w:t>
      </w:r>
      <w:r w:rsidRPr="000A46D9">
        <w:rPr>
          <w:rFonts w:cstheme="minorHAnsi"/>
          <w:b/>
          <w:color w:val="000000"/>
          <w:u w:val="single"/>
        </w:rPr>
        <w:t>.</w:t>
      </w:r>
    </w:p>
    <w:p w14:paraId="3DDCD392" w14:textId="77777777" w:rsidR="00E9075D" w:rsidRDefault="00E9075D" w:rsidP="00F90C5A">
      <w:pPr>
        <w:tabs>
          <w:tab w:val="left" w:pos="408"/>
        </w:tabs>
        <w:autoSpaceDE w:val="0"/>
        <w:autoSpaceDN w:val="0"/>
        <w:adjustRightInd w:val="0"/>
        <w:spacing w:after="0"/>
        <w:ind w:left="1003"/>
        <w:jc w:val="both"/>
        <w:rPr>
          <w:rFonts w:cstheme="minorHAnsi"/>
          <w:b/>
          <w:color w:val="000000"/>
          <w:u w:val="single"/>
        </w:rPr>
      </w:pPr>
    </w:p>
    <w:p w14:paraId="1DE13031" w14:textId="77777777" w:rsidR="00F90C5A" w:rsidRDefault="00F90C5A" w:rsidP="00AA304B">
      <w:pPr>
        <w:pStyle w:val="Zwykytekst1"/>
        <w:numPr>
          <w:ilvl w:val="0"/>
          <w:numId w:val="59"/>
        </w:numPr>
        <w:tabs>
          <w:tab w:val="left" w:pos="284"/>
        </w:tabs>
        <w:spacing w:after="120" w:line="276" w:lineRule="auto"/>
        <w:ind w:left="100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brutto Abonament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miesięczn</w:t>
      </w:r>
      <w:r>
        <w:rPr>
          <w:rFonts w:asciiTheme="minorHAnsi" w:hAnsiTheme="minorHAnsi" w:cstheme="minorHAnsi"/>
          <w:b/>
          <w:sz w:val="22"/>
          <w:szCs w:val="22"/>
        </w:rPr>
        <w:t>ego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za zwiększenie przepustowości łącza o każde kolejne 50Mbps/50Mbps powyżej 100Mbps/100Mbps </w:t>
      </w:r>
      <w:r>
        <w:rPr>
          <w:rFonts w:asciiTheme="minorHAnsi" w:hAnsiTheme="minorHAnsi" w:cstheme="minorHAnsi"/>
          <w:b/>
          <w:sz w:val="22"/>
          <w:szCs w:val="22"/>
        </w:rPr>
        <w:t xml:space="preserve">w FPS wybranym przez Operatora z listy Węzłów OSE 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dla jednej Lokalizacji </w:t>
      </w:r>
      <w:r>
        <w:rPr>
          <w:rFonts w:asciiTheme="minorHAnsi" w:hAnsiTheme="minorHAnsi" w:cstheme="minorHAnsi"/>
          <w:b/>
          <w:sz w:val="22"/>
          <w:szCs w:val="22"/>
        </w:rPr>
        <w:t>w danej Części postępowania</w:t>
      </w:r>
      <w:r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9"/>
      </w:r>
      <w:r w:rsidRPr="00016020">
        <w:rPr>
          <w:rFonts w:asciiTheme="minorHAnsi" w:hAnsiTheme="minorHAnsi" w:cstheme="minorHAnsi"/>
          <w:b/>
          <w:sz w:val="22"/>
          <w:szCs w:val="22"/>
        </w:rPr>
        <w:t>: ………………………… zł (s</w:t>
      </w:r>
      <w:r>
        <w:rPr>
          <w:rFonts w:asciiTheme="minorHAnsi" w:hAnsiTheme="minorHAnsi" w:cstheme="minorHAnsi"/>
          <w:b/>
          <w:sz w:val="22"/>
          <w:szCs w:val="22"/>
        </w:rPr>
        <w:t>łownie: …………………………………………………………).</w:t>
      </w:r>
    </w:p>
    <w:p w14:paraId="63027967" w14:textId="77777777" w:rsidR="00F90C5A" w:rsidRPr="009E0FDF" w:rsidRDefault="00F90C5A" w:rsidP="00AA304B">
      <w:pPr>
        <w:pStyle w:val="Zwykytekst1"/>
        <w:tabs>
          <w:tab w:val="left" w:pos="284"/>
        </w:tabs>
        <w:spacing w:after="120" w:line="276" w:lineRule="auto"/>
        <w:ind w:left="100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E0FDF">
        <w:rPr>
          <w:rFonts w:asciiTheme="minorHAnsi" w:hAnsiTheme="minorHAnsi" w:cstheme="minorHAnsi"/>
          <w:b/>
          <w:sz w:val="22"/>
          <w:szCs w:val="22"/>
          <w:u w:val="single"/>
        </w:rPr>
        <w:t>Uwaga:</w:t>
      </w:r>
    </w:p>
    <w:p w14:paraId="70F847B2" w14:textId="77777777" w:rsidR="00F90C5A" w:rsidRDefault="00F90C5A" w:rsidP="00F90C5A">
      <w:pPr>
        <w:pStyle w:val="Zwykytekst1"/>
        <w:tabs>
          <w:tab w:val="left" w:pos="284"/>
        </w:tabs>
        <w:spacing w:after="120"/>
        <w:ind w:left="1003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</w:t>
      </w:r>
      <w:r w:rsidRPr="009E0FDF">
        <w:rPr>
          <w:rFonts w:asciiTheme="minorHAnsi" w:hAnsiTheme="minorHAnsi" w:cstheme="minorHAnsi"/>
          <w:b/>
          <w:sz w:val="22"/>
          <w:szCs w:val="22"/>
          <w:u w:val="single"/>
        </w:rPr>
        <w:t>en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Pr="009E0FDF">
        <w:rPr>
          <w:rFonts w:asciiTheme="minorHAnsi" w:hAnsiTheme="minorHAnsi" w:cstheme="minorHAnsi"/>
          <w:b/>
          <w:sz w:val="22"/>
          <w:szCs w:val="22"/>
          <w:u w:val="single"/>
        </w:rPr>
        <w:t xml:space="preserve"> abonamentu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musi być taka sama </w:t>
      </w:r>
      <w:r w:rsidRPr="009E0FDF">
        <w:rPr>
          <w:rFonts w:asciiTheme="minorHAnsi" w:hAnsiTheme="minorHAnsi" w:cstheme="minorHAnsi"/>
          <w:b/>
          <w:sz w:val="22"/>
          <w:szCs w:val="22"/>
          <w:u w:val="single"/>
        </w:rPr>
        <w:t>dla każdej lokalizacji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w danej części postępowania</w:t>
      </w:r>
      <w:r w:rsidRPr="009E0FDF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30348187" w14:textId="46E1A24E" w:rsidR="007C1AB7" w:rsidRPr="007C1AB7" w:rsidRDefault="00F90C5A" w:rsidP="007C1AB7">
      <w:pPr>
        <w:pStyle w:val="Zwykytekst1"/>
        <w:tabs>
          <w:tab w:val="left" w:pos="284"/>
        </w:tabs>
        <w:spacing w:after="120"/>
        <w:ind w:left="1003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AA304B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Cena </w:t>
      </w:r>
      <w:r w:rsidRPr="00AA304B">
        <w:rPr>
          <w:rFonts w:asciiTheme="minorHAnsi" w:hAnsiTheme="minorHAnsi" w:cstheme="minorHAnsi"/>
          <w:b/>
          <w:sz w:val="22"/>
          <w:szCs w:val="22"/>
        </w:rPr>
        <w:t xml:space="preserve">abonamentowa netto za zwiększenie przepustowości łącza o każde kolejne 50Mbps/50Mbps powyżej 100Mbps/100Mbps – </w:t>
      </w:r>
      <w:r w:rsidR="009857CE" w:rsidRPr="009857CE">
        <w:rPr>
          <w:rFonts w:asciiTheme="minorHAnsi" w:hAnsiTheme="minorHAnsi" w:cstheme="minorHAnsi"/>
          <w:b/>
          <w:sz w:val="22"/>
          <w:szCs w:val="22"/>
        </w:rPr>
        <w:t>Wariant dodatkowy</w:t>
      </w:r>
      <w:r w:rsidRPr="00AA304B">
        <w:rPr>
          <w:rFonts w:asciiTheme="minorHAnsi" w:hAnsiTheme="minorHAnsi" w:cstheme="minorHAnsi"/>
          <w:b/>
          <w:sz w:val="22"/>
          <w:szCs w:val="22"/>
        </w:rPr>
        <w:t xml:space="preserve"> B </w:t>
      </w:r>
      <w:r w:rsidRPr="00AA304B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nie może przekroczyć 80</w:t>
      </w:r>
      <w:r w:rsidR="00E9075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,00</w:t>
      </w:r>
      <w:r w:rsidRPr="00AA304B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zł. Jeśli zaoferowana przez Wykonawcę cena </w:t>
      </w:r>
      <w:r w:rsidRPr="00AA304B">
        <w:rPr>
          <w:rFonts w:asciiTheme="minorHAnsi" w:hAnsiTheme="minorHAnsi" w:cstheme="minorHAnsi"/>
          <w:b/>
          <w:sz w:val="22"/>
          <w:szCs w:val="22"/>
        </w:rPr>
        <w:t xml:space="preserve">abonamentowa netto za zwiększenie przepustowości łącza o każde kolejne 50Mbps/50Mbps powyżej 100Mbps/100Mbps – </w:t>
      </w:r>
      <w:r w:rsidR="009857CE" w:rsidRPr="009857CE">
        <w:rPr>
          <w:rFonts w:asciiTheme="minorHAnsi" w:hAnsiTheme="minorHAnsi" w:cstheme="minorHAnsi"/>
          <w:b/>
          <w:sz w:val="22"/>
          <w:szCs w:val="22"/>
        </w:rPr>
        <w:t xml:space="preserve">Wariant dodatkowy </w:t>
      </w:r>
      <w:r w:rsidRPr="00AA304B">
        <w:rPr>
          <w:rFonts w:asciiTheme="minorHAnsi" w:hAnsiTheme="minorHAnsi" w:cstheme="minorHAnsi"/>
          <w:b/>
          <w:sz w:val="22"/>
          <w:szCs w:val="22"/>
        </w:rPr>
        <w:t xml:space="preserve">B, </w:t>
      </w:r>
      <w:r w:rsidRPr="00AA304B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przekroczy niniejszą wartość, oferta Wykonawcy</w:t>
      </w:r>
      <w:r w:rsidR="007C1AB7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7C1AB7" w:rsidRPr="007C1AB7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otrzyma 0 punktów w tym kryterium oceny ofert. </w:t>
      </w:r>
    </w:p>
    <w:p w14:paraId="75D608ED" w14:textId="33D6C604" w:rsidR="00F90C5A" w:rsidRPr="00AA304B" w:rsidRDefault="007C1AB7" w:rsidP="00AA304B">
      <w:pPr>
        <w:pStyle w:val="Zwykytekst1"/>
        <w:tabs>
          <w:tab w:val="left" w:pos="284"/>
        </w:tabs>
        <w:spacing w:after="120" w:line="276" w:lineRule="auto"/>
        <w:ind w:left="1003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C1AB7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W takiej sytuacji, oferta Wykonawcy otrzyma także  0 punktów w ramach kryterium oceny ofert „Abonament za </w:t>
      </w:r>
      <w:r w:rsidR="00697B9A" w:rsidRPr="00697B9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świadczenie usługi transmisji danych o przepustowości 100Mbps/100Mbps - Wariant dodatkowy B</w:t>
      </w:r>
      <w:r w:rsidRPr="007C1AB7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”.</w:t>
      </w:r>
      <w:r w:rsidR="00F90C5A" w:rsidRPr="00AA304B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.</w:t>
      </w:r>
    </w:p>
    <w:p w14:paraId="14BDB5BC" w14:textId="77777777" w:rsidR="00F90C5A" w:rsidRPr="006A04E5" w:rsidRDefault="00F90C5A" w:rsidP="00AA304B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A04E5">
        <w:rPr>
          <w:rFonts w:asciiTheme="minorHAnsi" w:hAnsiTheme="minorHAnsi" w:cstheme="minorHAnsi"/>
          <w:sz w:val="22"/>
          <w:szCs w:val="22"/>
        </w:rPr>
        <w:t>Ww. cen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6A04E5">
        <w:rPr>
          <w:rFonts w:asciiTheme="minorHAnsi" w:hAnsiTheme="minorHAnsi" w:cstheme="minorHAnsi"/>
          <w:sz w:val="22"/>
          <w:szCs w:val="22"/>
        </w:rPr>
        <w:t xml:space="preserve"> oferty brutto wyl</w:t>
      </w:r>
      <w:r>
        <w:rPr>
          <w:rFonts w:asciiTheme="minorHAnsi" w:hAnsiTheme="minorHAnsi" w:cstheme="minorHAnsi"/>
          <w:sz w:val="22"/>
          <w:szCs w:val="22"/>
        </w:rPr>
        <w:t>iczone</w:t>
      </w:r>
      <w:r w:rsidRPr="006A04E5">
        <w:rPr>
          <w:rFonts w:asciiTheme="minorHAnsi" w:hAnsiTheme="minorHAnsi" w:cstheme="minorHAnsi"/>
          <w:sz w:val="22"/>
          <w:szCs w:val="22"/>
        </w:rPr>
        <w:t xml:space="preserve"> w oparciu o załączony do Oferty Formularz cenowy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04E5">
        <w:rPr>
          <w:rFonts w:asciiTheme="minorHAnsi" w:hAnsiTheme="minorHAnsi" w:cstheme="minorHAnsi"/>
          <w:sz w:val="22"/>
          <w:szCs w:val="22"/>
        </w:rPr>
        <w:t xml:space="preserve">(według wzoru stanowiącego Załącznik nr </w:t>
      </w:r>
      <w:r>
        <w:rPr>
          <w:rFonts w:asciiTheme="minorHAnsi" w:hAnsiTheme="minorHAnsi" w:cstheme="minorHAnsi"/>
          <w:sz w:val="22"/>
          <w:szCs w:val="22"/>
        </w:rPr>
        <w:t>4 do Zapytania ofertowego i jednocześnie stanowiący Załącznik nr 6</w:t>
      </w:r>
      <w:r w:rsidRPr="006A04E5">
        <w:rPr>
          <w:rFonts w:asciiTheme="minorHAnsi" w:hAnsiTheme="minorHAnsi" w:cstheme="minorHAnsi"/>
          <w:sz w:val="22"/>
          <w:szCs w:val="22"/>
        </w:rPr>
        <w:t xml:space="preserve"> do </w:t>
      </w:r>
      <w:r>
        <w:rPr>
          <w:rFonts w:asciiTheme="minorHAnsi" w:hAnsiTheme="minorHAnsi" w:cstheme="minorHAnsi"/>
          <w:sz w:val="22"/>
          <w:szCs w:val="22"/>
        </w:rPr>
        <w:t>Umowy – Lista lokalizacji Szkół</w:t>
      </w:r>
      <w:r w:rsidRPr="006A04E5">
        <w:rPr>
          <w:rFonts w:asciiTheme="minorHAnsi" w:hAnsiTheme="minorHAnsi" w:cstheme="minorHAnsi"/>
          <w:sz w:val="22"/>
          <w:szCs w:val="22"/>
        </w:rPr>
        <w:t>) stanowi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6A04E5">
        <w:rPr>
          <w:rFonts w:asciiTheme="minorHAnsi" w:hAnsiTheme="minorHAnsi" w:cstheme="minorHAnsi"/>
          <w:sz w:val="22"/>
          <w:szCs w:val="22"/>
        </w:rPr>
        <w:t xml:space="preserve"> sumę cen jednostkowych pozycji wskazanych w Formularzu cenowym. </w:t>
      </w:r>
    </w:p>
    <w:p w14:paraId="5524EAA0" w14:textId="77777777" w:rsidR="00F90C5A" w:rsidRDefault="00F90C5A" w:rsidP="00AA304B">
      <w:pPr>
        <w:pStyle w:val="Akapitzlist"/>
        <w:numPr>
          <w:ilvl w:val="0"/>
          <w:numId w:val="2"/>
        </w:numPr>
        <w:ind w:left="284"/>
        <w:jc w:val="both"/>
        <w:rPr>
          <w:rFonts w:eastAsia="Times New Roman" w:cstheme="minorHAnsi"/>
          <w:lang w:eastAsia="ar-SA"/>
        </w:rPr>
      </w:pPr>
      <w:r w:rsidRPr="006610CE">
        <w:rPr>
          <w:rFonts w:eastAsia="Times New Roman" w:cstheme="minorHAnsi"/>
          <w:b/>
          <w:lang w:eastAsia="ar-SA"/>
        </w:rPr>
        <w:t>OFERUJEMY</w:t>
      </w:r>
      <w:r w:rsidRPr="006610CE">
        <w:rPr>
          <w:rFonts w:eastAsia="Times New Roman" w:cstheme="minorHAnsi"/>
          <w:lang w:eastAsia="ar-SA"/>
        </w:rPr>
        <w:t xml:space="preserve"> ceny </w:t>
      </w:r>
      <w:r w:rsidRPr="00A92867">
        <w:rPr>
          <w:rFonts w:eastAsia="Times New Roman" w:cstheme="minorHAnsi"/>
          <w:u w:val="single"/>
          <w:lang w:eastAsia="ar-SA"/>
        </w:rPr>
        <w:t xml:space="preserve">dla wszystkich </w:t>
      </w:r>
      <w:r>
        <w:rPr>
          <w:rFonts w:eastAsia="Times New Roman" w:cstheme="minorHAnsi"/>
          <w:u w:val="single"/>
          <w:lang w:eastAsia="ar-SA"/>
        </w:rPr>
        <w:t>C</w:t>
      </w:r>
      <w:r w:rsidRPr="00A92867">
        <w:rPr>
          <w:rFonts w:eastAsia="Times New Roman" w:cstheme="minorHAnsi"/>
          <w:u w:val="single"/>
          <w:lang w:eastAsia="ar-SA"/>
        </w:rPr>
        <w:t>zęści postępowania w których składamy ofertę</w:t>
      </w:r>
      <w:r>
        <w:rPr>
          <w:rFonts w:eastAsia="Times New Roman" w:cstheme="minorHAnsi"/>
          <w:lang w:eastAsia="ar-SA"/>
        </w:rPr>
        <w:t xml:space="preserve">, </w:t>
      </w:r>
      <w:r w:rsidRPr="006610CE">
        <w:rPr>
          <w:rFonts w:eastAsia="Times New Roman" w:cstheme="minorHAnsi"/>
          <w:lang w:eastAsia="ar-SA"/>
        </w:rPr>
        <w:t xml:space="preserve">określone w załączonym do Oferty Formularzu cenowym (według wzoru stanowiącego Załącznik nr </w:t>
      </w:r>
      <w:r w:rsidRPr="00CF3565">
        <w:rPr>
          <w:rFonts w:eastAsia="Times New Roman" w:cstheme="minorHAnsi"/>
          <w:lang w:eastAsia="ar-SA"/>
        </w:rPr>
        <w:t xml:space="preserve">4 do Zapytania ofertowego i jednocześnie stanowiący Załącznik nr </w:t>
      </w:r>
      <w:r w:rsidRPr="006610CE">
        <w:rPr>
          <w:rFonts w:eastAsia="Times New Roman" w:cstheme="minorHAnsi"/>
          <w:lang w:eastAsia="ar-SA"/>
        </w:rPr>
        <w:t>6 do Umowy – Lista lokalizacji Szkół):</w:t>
      </w:r>
    </w:p>
    <w:p w14:paraId="0449E6AD" w14:textId="77777777" w:rsidR="00F90C5A" w:rsidRDefault="00F90C5A" w:rsidP="00F90C5A">
      <w:pPr>
        <w:pStyle w:val="Zwykytekst1"/>
        <w:numPr>
          <w:ilvl w:val="0"/>
          <w:numId w:val="60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Cena brutto jednorazowego </w:t>
      </w:r>
      <w:r w:rsidRPr="00016020">
        <w:rPr>
          <w:rFonts w:asciiTheme="minorHAnsi" w:hAnsiTheme="minorHAnsi" w:cstheme="minorHAnsi"/>
          <w:b/>
          <w:sz w:val="22"/>
          <w:szCs w:val="22"/>
        </w:rPr>
        <w:t>Zestawieni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dostępu na porcie </w:t>
      </w:r>
      <w:r>
        <w:rPr>
          <w:rFonts w:asciiTheme="minorHAnsi" w:hAnsiTheme="minorHAnsi" w:cstheme="minorHAnsi"/>
          <w:b/>
          <w:sz w:val="22"/>
          <w:szCs w:val="22"/>
        </w:rPr>
        <w:t xml:space="preserve">1 GE </w:t>
      </w:r>
      <w:r w:rsidRPr="00016020">
        <w:rPr>
          <w:rFonts w:asciiTheme="minorHAnsi" w:hAnsiTheme="minorHAnsi" w:cstheme="minorHAnsi"/>
          <w:b/>
          <w:sz w:val="22"/>
          <w:szCs w:val="22"/>
        </w:rPr>
        <w:t>dla poziomu Ethernet</w:t>
      </w:r>
      <w:r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0"/>
      </w:r>
      <w:r w:rsidRPr="006A04E5">
        <w:rPr>
          <w:rFonts w:asciiTheme="minorHAnsi" w:hAnsiTheme="minorHAnsi" w:cstheme="minorHAnsi"/>
          <w:b/>
          <w:sz w:val="22"/>
          <w:szCs w:val="22"/>
        </w:rPr>
        <w:t>: ………………………… zł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A04E5">
        <w:rPr>
          <w:rFonts w:asciiTheme="minorHAnsi" w:hAnsiTheme="minorHAnsi" w:cstheme="minorHAnsi"/>
          <w:b/>
          <w:sz w:val="22"/>
          <w:szCs w:val="22"/>
        </w:rPr>
        <w:t>(słownie: …………………………………………………………),</w:t>
      </w:r>
    </w:p>
    <w:p w14:paraId="22233991" w14:textId="77777777" w:rsidR="00F90C5A" w:rsidRPr="009E0FDF" w:rsidRDefault="00F90C5A" w:rsidP="00F90C5A">
      <w:pPr>
        <w:pStyle w:val="Zwykytekst1"/>
        <w:tabs>
          <w:tab w:val="left" w:pos="284"/>
        </w:tabs>
        <w:spacing w:after="120"/>
        <w:ind w:left="1003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E0FDF">
        <w:rPr>
          <w:rFonts w:asciiTheme="minorHAnsi" w:hAnsiTheme="minorHAnsi" w:cstheme="minorHAnsi"/>
          <w:b/>
          <w:sz w:val="22"/>
          <w:szCs w:val="22"/>
          <w:u w:val="single"/>
        </w:rPr>
        <w:t>Uwaga:</w:t>
      </w:r>
    </w:p>
    <w:p w14:paraId="3C64246D" w14:textId="77777777" w:rsidR="00F90C5A" w:rsidRDefault="00F90C5A" w:rsidP="00AA304B">
      <w:pPr>
        <w:pStyle w:val="Zwykytekst1"/>
        <w:tabs>
          <w:tab w:val="left" w:pos="284"/>
        </w:tabs>
        <w:spacing w:after="120" w:line="276" w:lineRule="auto"/>
        <w:ind w:left="100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E0FDF">
        <w:rPr>
          <w:rFonts w:asciiTheme="minorHAnsi" w:hAnsiTheme="minorHAnsi" w:cstheme="minorHAnsi"/>
          <w:b/>
          <w:sz w:val="22"/>
          <w:szCs w:val="22"/>
          <w:u w:val="single"/>
        </w:rPr>
        <w:t xml:space="preserve">Cena jednostkowa netto za jednorazowe zestawienia dostępu na porcie 1 GE dla poziomu Ethernet nie może przekroczyć kwoty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2 876,64</w:t>
      </w:r>
      <w:r w:rsidRPr="009E0FDF">
        <w:rPr>
          <w:rFonts w:asciiTheme="minorHAnsi" w:hAnsiTheme="minorHAnsi" w:cstheme="minorHAnsi"/>
          <w:b/>
          <w:sz w:val="22"/>
          <w:szCs w:val="22"/>
          <w:u w:val="single"/>
        </w:rPr>
        <w:t xml:space="preserve"> zł. Jeśli zaoferowana przez Wykonawcę cena jednostkowa netto za jednorazowe zestawienia dostępu na porcie 1 GE dla poziomu Ethernet przekroczy niniejszą wartość, oferta Wykonawcy zostanie odrzucona.</w:t>
      </w:r>
    </w:p>
    <w:p w14:paraId="68D63EA4" w14:textId="77777777" w:rsidR="00F90C5A" w:rsidRPr="005B41A6" w:rsidRDefault="00F90C5A" w:rsidP="00AA304B">
      <w:pPr>
        <w:pStyle w:val="Zwykytekst1"/>
        <w:tabs>
          <w:tab w:val="left" w:pos="284"/>
        </w:tabs>
        <w:spacing w:after="120" w:line="276" w:lineRule="auto"/>
        <w:ind w:left="100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B41A6">
        <w:rPr>
          <w:rFonts w:asciiTheme="minorHAnsi" w:hAnsiTheme="minorHAnsi" w:cstheme="minorHAnsi"/>
          <w:b/>
          <w:sz w:val="22"/>
          <w:szCs w:val="22"/>
          <w:u w:val="single"/>
        </w:rPr>
        <w:t xml:space="preserve">Jeśli Wykonawca składa ofertę na więcej niż jedną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C</w:t>
      </w:r>
      <w:r w:rsidRPr="005B41A6">
        <w:rPr>
          <w:rFonts w:asciiTheme="minorHAnsi" w:hAnsiTheme="minorHAnsi" w:cstheme="minorHAnsi"/>
          <w:b/>
          <w:sz w:val="22"/>
          <w:szCs w:val="22"/>
          <w:u w:val="single"/>
        </w:rPr>
        <w:t xml:space="preserve">zęść postępowania, cena za zestawienie dostępu na porcie 1 GE powinna być taka sama w każdej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C</w:t>
      </w:r>
      <w:r w:rsidRPr="005B41A6">
        <w:rPr>
          <w:rFonts w:asciiTheme="minorHAnsi" w:hAnsiTheme="minorHAnsi" w:cstheme="minorHAnsi"/>
          <w:b/>
          <w:sz w:val="22"/>
          <w:szCs w:val="22"/>
          <w:u w:val="single"/>
        </w:rPr>
        <w:t xml:space="preserve">zęści postępowania. Jeżeli wykonawca zaoferuje różne ceny za zestawienie dostępu na porcie 1 GE w poszczególnych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C</w:t>
      </w:r>
      <w:r w:rsidRPr="005B41A6">
        <w:rPr>
          <w:rFonts w:asciiTheme="minorHAnsi" w:hAnsiTheme="minorHAnsi" w:cstheme="minorHAnsi"/>
          <w:b/>
          <w:sz w:val="22"/>
          <w:szCs w:val="22"/>
          <w:u w:val="single"/>
        </w:rPr>
        <w:t xml:space="preserve">zęściach </w:t>
      </w:r>
      <w:r w:rsidRPr="005B41A6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postępowania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Pr="005B41A6">
        <w:rPr>
          <w:rFonts w:asciiTheme="minorHAnsi" w:hAnsiTheme="minorHAnsi" w:cstheme="minorHAnsi"/>
          <w:b/>
          <w:sz w:val="22"/>
          <w:szCs w:val="22"/>
          <w:u w:val="single"/>
        </w:rPr>
        <w:t xml:space="preserve"> to Zamawiający przyjmie jako cenę oferty za zestawienia dostępu na porcie 1 GE najniższą zaoferowaną cenę jednostkową.</w:t>
      </w:r>
    </w:p>
    <w:p w14:paraId="44CEB6CF" w14:textId="77777777" w:rsidR="00F90C5A" w:rsidRDefault="00F90C5A" w:rsidP="00F90C5A">
      <w:pPr>
        <w:pStyle w:val="Zwykytekst1"/>
        <w:numPr>
          <w:ilvl w:val="0"/>
          <w:numId w:val="60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</w:t>
      </w:r>
      <w:r w:rsidRPr="00016020">
        <w:rPr>
          <w:rFonts w:asciiTheme="minorHAnsi" w:hAnsiTheme="minorHAnsi" w:cstheme="minorHAnsi"/>
          <w:b/>
          <w:sz w:val="22"/>
          <w:szCs w:val="22"/>
        </w:rPr>
        <w:t xml:space="preserve"> brutto jednorazowego Zestawienia dostępu na porcie 1</w:t>
      </w:r>
      <w:r>
        <w:rPr>
          <w:rFonts w:asciiTheme="minorHAnsi" w:hAnsiTheme="minorHAnsi" w:cstheme="minorHAnsi"/>
          <w:b/>
          <w:sz w:val="22"/>
          <w:szCs w:val="22"/>
        </w:rPr>
        <w:t xml:space="preserve">0 </w:t>
      </w:r>
      <w:r w:rsidRPr="00016020">
        <w:rPr>
          <w:rFonts w:asciiTheme="minorHAnsi" w:hAnsiTheme="minorHAnsi" w:cstheme="minorHAnsi"/>
          <w:b/>
          <w:sz w:val="22"/>
          <w:szCs w:val="22"/>
        </w:rPr>
        <w:t>GE dla poziomu Ethernet</w:t>
      </w:r>
      <w:r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1"/>
      </w:r>
      <w:r w:rsidRPr="00016020">
        <w:rPr>
          <w:rFonts w:asciiTheme="minorHAnsi" w:hAnsiTheme="minorHAnsi" w:cstheme="minorHAnsi"/>
          <w:b/>
          <w:sz w:val="22"/>
          <w:szCs w:val="22"/>
        </w:rPr>
        <w:t>: ………………………… zł (słownie: …………………………………………………………)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4947FFE3" w14:textId="77777777" w:rsidR="00F90C5A" w:rsidRPr="00CF3565" w:rsidRDefault="00F90C5A" w:rsidP="00F90C5A">
      <w:pPr>
        <w:pStyle w:val="Zwykytekst1"/>
        <w:tabs>
          <w:tab w:val="left" w:pos="284"/>
        </w:tabs>
        <w:spacing w:after="120"/>
        <w:ind w:left="100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3565">
        <w:rPr>
          <w:rFonts w:asciiTheme="minorHAnsi" w:hAnsiTheme="minorHAnsi" w:cstheme="minorHAnsi"/>
          <w:b/>
          <w:sz w:val="22"/>
          <w:szCs w:val="22"/>
        </w:rPr>
        <w:t>Uwaga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6A307563" w14:textId="77777777" w:rsidR="00F90C5A" w:rsidRDefault="00F90C5A" w:rsidP="00AA304B">
      <w:pPr>
        <w:pStyle w:val="Zwykytekst1"/>
        <w:tabs>
          <w:tab w:val="left" w:pos="284"/>
        </w:tabs>
        <w:spacing w:after="120" w:line="276" w:lineRule="auto"/>
        <w:ind w:left="100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3565">
        <w:rPr>
          <w:rFonts w:asciiTheme="minorHAnsi" w:hAnsiTheme="minorHAnsi" w:cstheme="minorHAnsi"/>
          <w:b/>
          <w:sz w:val="22"/>
          <w:szCs w:val="22"/>
        </w:rPr>
        <w:t xml:space="preserve">Cena jednostkowa netto za jednorazowe zestawienia dostępu na porcie 10 GE dla poziomu Ethernet nie może przekroczyć kwoty </w:t>
      </w:r>
      <w:r>
        <w:rPr>
          <w:rFonts w:asciiTheme="minorHAnsi" w:hAnsiTheme="minorHAnsi" w:cstheme="minorHAnsi"/>
          <w:b/>
          <w:sz w:val="22"/>
          <w:szCs w:val="22"/>
        </w:rPr>
        <w:t>12 590,99</w:t>
      </w:r>
      <w:r w:rsidRPr="00CF3565">
        <w:rPr>
          <w:rFonts w:asciiTheme="minorHAnsi" w:hAnsiTheme="minorHAnsi" w:cstheme="minorHAnsi"/>
          <w:b/>
          <w:sz w:val="22"/>
          <w:szCs w:val="22"/>
        </w:rPr>
        <w:t xml:space="preserve"> zł. Jeśli zaoferowana przez Wykonawcę cena jednostkowa netto za jednorazowe zestawienia dostępu na porcie 10 GE przekroczy niniejszą wartość, oferta Wykonawcy zostanie odrzucona.</w:t>
      </w:r>
    </w:p>
    <w:p w14:paraId="04DC0124" w14:textId="00153FB5" w:rsidR="00BC68E1" w:rsidRPr="00AA304B" w:rsidRDefault="00F90C5A" w:rsidP="00AA304B">
      <w:pPr>
        <w:pStyle w:val="Zwykytekst1"/>
        <w:tabs>
          <w:tab w:val="left" w:pos="284"/>
        </w:tabs>
        <w:spacing w:after="120" w:line="276" w:lineRule="auto"/>
        <w:ind w:left="100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304B">
        <w:rPr>
          <w:rFonts w:cstheme="minorHAnsi"/>
          <w:b/>
        </w:rPr>
        <w:t>Jeśli Wykonawca składa ofertę na więcej niż jedną Część postępowania, cena za zestawienie dostępu na porcie 10 GE powinna być taka sama w każdej Części postępowania. Jeżeli wykonawca zaoferuje różne ceny za zestawienie dostępu na porcie 10 GE w poszczególnych Częściach postępowania to Zamawiający przyjmie jako cenę oferty za zestawienia dostępu na porcie 10 GE najniższą zaoferowaną cenę jednostkową.</w:t>
      </w:r>
      <w:r w:rsidRPr="00E629C4" w:rsidDel="00F90C5A">
        <w:rPr>
          <w:rFonts w:cstheme="minorHAnsi"/>
          <w:b/>
        </w:rPr>
        <w:t xml:space="preserve"> </w:t>
      </w:r>
    </w:p>
    <w:p w14:paraId="079FD351" w14:textId="32F2521E" w:rsidR="0025553A" w:rsidRDefault="0025553A" w:rsidP="00BC68E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77C62">
        <w:rPr>
          <w:rFonts w:cstheme="minorHAnsi"/>
          <w:b/>
        </w:rPr>
        <w:t>AKCEPTUJEMY,</w:t>
      </w:r>
      <w:r w:rsidRPr="00F77C62">
        <w:rPr>
          <w:rFonts w:cstheme="minorHAnsi"/>
        </w:rPr>
        <w:t xml:space="preserve"> że ceny jednostkowe zaoferowane w </w:t>
      </w:r>
      <w:r w:rsidR="00EE205A">
        <w:rPr>
          <w:rFonts w:cstheme="minorHAnsi"/>
        </w:rPr>
        <w:t>Formularzu cenowym</w:t>
      </w:r>
      <w:r w:rsidRPr="00F77C62">
        <w:rPr>
          <w:rFonts w:cstheme="minorHAnsi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0D9FAD5E" w14:textId="21FFB365" w:rsidR="003E693F" w:rsidRPr="00F77C62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519701470"/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F90C5A">
        <w:rPr>
          <w:rFonts w:asciiTheme="minorHAnsi" w:hAnsiTheme="minorHAnsi" w:cstheme="minorHAnsi"/>
          <w:sz w:val="22"/>
          <w:szCs w:val="22"/>
        </w:rPr>
        <w:t>6</w:t>
      </w:r>
      <w:r w:rsidR="00F90C5A" w:rsidRPr="00F77C62">
        <w:rPr>
          <w:rFonts w:asciiTheme="minorHAnsi" w:hAnsiTheme="minorHAnsi" w:cstheme="minorHAnsi"/>
          <w:sz w:val="22"/>
          <w:szCs w:val="22"/>
        </w:rPr>
        <w:t xml:space="preserve">0 </w:t>
      </w:r>
      <w:r w:rsidRPr="00F77C62">
        <w:rPr>
          <w:rFonts w:asciiTheme="minorHAnsi" w:hAnsiTheme="minorHAnsi" w:cstheme="minorHAnsi"/>
          <w:sz w:val="22"/>
          <w:szCs w:val="22"/>
        </w:rPr>
        <w:t>dni od dnia upływu terminu składania ofert.</w:t>
      </w:r>
    </w:p>
    <w:bookmarkEnd w:id="4"/>
    <w:p w14:paraId="41CAAAB7" w14:textId="564C66D9" w:rsidR="003E69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 w:rsidR="00EF6A4E" w:rsidRPr="00F77C62">
        <w:rPr>
          <w:rFonts w:asciiTheme="minorHAnsi" w:hAnsiTheme="minorHAnsi" w:cstheme="minorHAnsi"/>
          <w:sz w:val="22"/>
          <w:szCs w:val="22"/>
        </w:rPr>
        <w:t>,</w:t>
      </w:r>
      <w:r w:rsidRPr="00F77C62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 w:rsidR="00EF6A4E" w:rsidRPr="00F77C62">
        <w:rPr>
          <w:rFonts w:asciiTheme="minorHAnsi" w:hAnsiTheme="minorHAnsi" w:cstheme="minorHAnsi"/>
          <w:sz w:val="22"/>
          <w:szCs w:val="22"/>
        </w:rPr>
        <w:t>e Wzorze</w:t>
      </w:r>
      <w:r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="00C311BD" w:rsidRPr="00F77C62">
        <w:rPr>
          <w:rFonts w:asciiTheme="minorHAnsi" w:hAnsiTheme="minorHAnsi" w:cstheme="minorHAnsi"/>
          <w:sz w:val="22"/>
          <w:szCs w:val="22"/>
        </w:rPr>
        <w:t>U</w:t>
      </w:r>
      <w:r w:rsidRPr="00F77C62">
        <w:rPr>
          <w:rFonts w:asciiTheme="minorHAnsi" w:hAnsiTheme="minorHAnsi" w:cstheme="minorHAnsi"/>
          <w:sz w:val="22"/>
          <w:szCs w:val="22"/>
        </w:rPr>
        <w:t>mowy (</w:t>
      </w:r>
      <w:r w:rsidR="00EF6A4E" w:rsidRPr="00F77C62">
        <w:rPr>
          <w:rFonts w:asciiTheme="minorHAnsi" w:hAnsiTheme="minorHAnsi" w:cstheme="minorHAnsi"/>
          <w:sz w:val="22"/>
          <w:szCs w:val="22"/>
        </w:rPr>
        <w:t>W</w:t>
      </w:r>
      <w:r w:rsidRPr="00F77C62">
        <w:rPr>
          <w:rFonts w:asciiTheme="minorHAnsi" w:hAnsiTheme="minorHAnsi" w:cstheme="minorHAnsi"/>
          <w:sz w:val="22"/>
          <w:szCs w:val="22"/>
        </w:rPr>
        <w:t>U) – stanowiącym Załącznik nr</w:t>
      </w:r>
      <w:r w:rsidR="00E4201A" w:rsidRPr="00F77C62">
        <w:rPr>
          <w:rFonts w:asciiTheme="minorHAnsi" w:hAnsiTheme="minorHAnsi" w:cstheme="minorHAnsi"/>
          <w:sz w:val="22"/>
          <w:szCs w:val="22"/>
        </w:rPr>
        <w:t> </w:t>
      </w:r>
      <w:r w:rsidR="00AF0FE8">
        <w:rPr>
          <w:rFonts w:asciiTheme="minorHAnsi" w:hAnsiTheme="minorHAnsi" w:cstheme="minorHAnsi"/>
          <w:sz w:val="22"/>
          <w:szCs w:val="22"/>
        </w:rPr>
        <w:t>2</w:t>
      </w:r>
      <w:r w:rsidR="00AF0FE8"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 xml:space="preserve">do </w:t>
      </w:r>
      <w:r w:rsidR="004950BA" w:rsidRPr="00F77C62">
        <w:rPr>
          <w:rFonts w:asciiTheme="minorHAnsi" w:hAnsiTheme="minorHAnsi" w:cstheme="minorHAnsi"/>
          <w:sz w:val="22"/>
          <w:szCs w:val="22"/>
        </w:rPr>
        <w:t>Zapytania ofertowego</w:t>
      </w:r>
      <w:r w:rsidRPr="00F77C62">
        <w:rPr>
          <w:rFonts w:asciiTheme="minorHAnsi" w:hAnsiTheme="minorHAnsi" w:cstheme="minorHAnsi"/>
          <w:sz w:val="22"/>
          <w:szCs w:val="22"/>
        </w:rPr>
        <w:t>.</w:t>
      </w:r>
    </w:p>
    <w:p w14:paraId="0DD42B25" w14:textId="5D59A541" w:rsidR="00B22103" w:rsidRPr="00F77C62" w:rsidRDefault="00B22103" w:rsidP="0003176A">
      <w:pPr>
        <w:pStyle w:val="Akapitzlist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cstheme="minorHAnsi"/>
        </w:rPr>
      </w:pPr>
      <w:r w:rsidRPr="00F77C62">
        <w:rPr>
          <w:rFonts w:cstheme="minorHAnsi"/>
          <w:b/>
        </w:rPr>
        <w:t>OŚWIADCZAMY</w:t>
      </w:r>
      <w:r w:rsidRPr="00F65DD4">
        <w:rPr>
          <w:rFonts w:cstheme="minorHAnsi"/>
        </w:rPr>
        <w:t>, że</w:t>
      </w:r>
      <w:r w:rsidRPr="00F77C62">
        <w:rPr>
          <w:rFonts w:cstheme="minorHAnsi"/>
          <w:b/>
        </w:rPr>
        <w:t xml:space="preserve"> </w:t>
      </w:r>
      <w:r w:rsidRPr="00F77C62">
        <w:rPr>
          <w:rFonts w:cstheme="minorHAnsi"/>
        </w:rPr>
        <w:t>w przypadku wygrania postępowania:</w:t>
      </w:r>
    </w:p>
    <w:p w14:paraId="1F87F599" w14:textId="7DE45880" w:rsidR="00B22103" w:rsidRPr="00F77C62" w:rsidRDefault="00B22103" w:rsidP="007F31FD">
      <w:pPr>
        <w:numPr>
          <w:ilvl w:val="0"/>
          <w:numId w:val="3"/>
        </w:numPr>
        <w:suppressAutoHyphens/>
        <w:spacing w:after="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całość prac objętych zamówieniem wykonamy siłami własnymi</w:t>
      </w:r>
      <w:r w:rsidR="00DE2680" w:rsidRPr="00F77C62">
        <w:rPr>
          <w:rFonts w:cstheme="minorHAnsi"/>
        </w:rPr>
        <w:t>*</w:t>
      </w:r>
      <w:r w:rsidRPr="00F77C62">
        <w:rPr>
          <w:rFonts w:cstheme="minorHAnsi"/>
        </w:rPr>
        <w:t>,</w:t>
      </w:r>
    </w:p>
    <w:p w14:paraId="3DE5A92D" w14:textId="2F5F7FA3" w:rsidR="00B22103" w:rsidRPr="00F77C62" w:rsidRDefault="00574FB6" w:rsidP="007F31FD">
      <w:pPr>
        <w:numPr>
          <w:ilvl w:val="0"/>
          <w:numId w:val="3"/>
        </w:numPr>
        <w:suppressAutoHyphens/>
        <w:spacing w:after="16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zamierzamy powierzyć podwykonawcom</w:t>
      </w:r>
      <w:r w:rsidR="00DE2680" w:rsidRPr="00F77C62">
        <w:rPr>
          <w:rFonts w:cstheme="minorHAnsi"/>
        </w:rPr>
        <w:t>*</w:t>
      </w:r>
    </w:p>
    <w:p w14:paraId="6BF1B85C" w14:textId="31013FA4" w:rsidR="00CF75A6" w:rsidRPr="00F77C62" w:rsidRDefault="00CF75A6" w:rsidP="00CF75A6">
      <w:pPr>
        <w:numPr>
          <w:ilvl w:val="0"/>
          <w:numId w:val="2"/>
        </w:numPr>
        <w:tabs>
          <w:tab w:val="left" w:pos="284"/>
        </w:tabs>
        <w:spacing w:after="120" w:line="240" w:lineRule="auto"/>
        <w:jc w:val="both"/>
        <w:rPr>
          <w:rFonts w:eastAsia="Times New Roman" w:cstheme="minorHAnsi"/>
          <w:lang w:eastAsia="ar-SA"/>
        </w:rPr>
      </w:pPr>
      <w:r w:rsidRPr="00F77C62">
        <w:rPr>
          <w:rFonts w:eastAsia="Times New Roman" w:cstheme="minorHAnsi"/>
          <w:b/>
          <w:lang w:eastAsia="ar-SA"/>
        </w:rPr>
        <w:t xml:space="preserve">OŚWIADCZAMY </w:t>
      </w:r>
      <w:r w:rsidRPr="00F77C62">
        <w:rPr>
          <w:rFonts w:eastAsia="Times New Roman" w:cstheme="minorHAnsi"/>
          <w:lang w:eastAsia="ar-SA"/>
        </w:rPr>
        <w:t>o dostępności poniżej wskazanych oświadczeń lub dokumentów w formie elektronicznej pod określonymi adresami internetowymi ogólnodostępnych i bezpłatnych baz danych**: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CF75A6" w:rsidRPr="00F77C62" w14:paraId="64012B52" w14:textId="77777777" w:rsidTr="00C15D99">
        <w:trPr>
          <w:cantSplit/>
          <w:jc w:val="center"/>
        </w:trPr>
        <w:tc>
          <w:tcPr>
            <w:tcW w:w="4578" w:type="dxa"/>
            <w:vAlign w:val="center"/>
          </w:tcPr>
          <w:p w14:paraId="333A8381" w14:textId="77777777" w:rsidR="00CF75A6" w:rsidRPr="00F77C62" w:rsidRDefault="00CF75A6" w:rsidP="00C15D99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F77C62">
              <w:rPr>
                <w:rFonts w:cstheme="minorHAnsi"/>
                <w:i/>
              </w:rPr>
              <w:t xml:space="preserve">Nazwa oświadczenia lub dokumentu </w:t>
            </w:r>
            <w:r w:rsidRPr="00F77C62">
              <w:rPr>
                <w:rFonts w:cstheme="minorHAnsi"/>
                <w:i/>
              </w:rPr>
              <w:br/>
              <w:t>(lub odpowiednie odesłanie do dokumentu wymaganego w Ogłoszeniu o zamówieniu)</w:t>
            </w:r>
          </w:p>
        </w:tc>
        <w:tc>
          <w:tcPr>
            <w:tcW w:w="4294" w:type="dxa"/>
            <w:vAlign w:val="center"/>
          </w:tcPr>
          <w:p w14:paraId="66D3BCDC" w14:textId="77777777" w:rsidR="00CF75A6" w:rsidRPr="00F77C62" w:rsidRDefault="00CF75A6" w:rsidP="00C15D99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F77C62">
              <w:rPr>
                <w:rFonts w:cstheme="minorHAnsi"/>
                <w:i/>
              </w:rPr>
              <w:t xml:space="preserve">Adres strony internetowej ogólnodostępnej </w:t>
            </w:r>
            <w:r w:rsidRPr="00F77C62">
              <w:rPr>
                <w:rFonts w:cstheme="minorHAnsi"/>
                <w:i/>
              </w:rPr>
              <w:br/>
              <w:t>i bezpłatnej bazy danych</w:t>
            </w:r>
          </w:p>
        </w:tc>
      </w:tr>
      <w:tr w:rsidR="00CF75A6" w:rsidRPr="00F77C62" w14:paraId="2A20DD1C" w14:textId="77777777" w:rsidTr="00C15D99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1BE7DC1B" w14:textId="77777777" w:rsidR="00CF75A6" w:rsidRPr="00F77C62" w:rsidRDefault="00CF75A6" w:rsidP="00C15D99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4294" w:type="dxa"/>
            <w:vAlign w:val="center"/>
          </w:tcPr>
          <w:p w14:paraId="28F3C031" w14:textId="77777777" w:rsidR="00CF75A6" w:rsidRPr="00F77C62" w:rsidRDefault="00CF75A6" w:rsidP="00C15D99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14:paraId="4E0C4F2C" w14:textId="0753CCD3" w:rsidR="003E693F" w:rsidRPr="001F05B5" w:rsidRDefault="003E693F" w:rsidP="00AA304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77C62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38072B30" w14:textId="7FEEB05F" w:rsidR="001F05B5" w:rsidRPr="00F77C62" w:rsidRDefault="001F05B5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05B5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>OŚWIADCZAM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, że wypełniłem obowiązki informacyjne przewidziane w art. 13 lub art. 14 RODO</w:t>
      </w:r>
      <w:r w:rsidRPr="001F05B5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2"/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1F05B5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3"/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57EB7B38" w14:textId="6E4E7142" w:rsidR="008E3156" w:rsidRPr="00F77C62" w:rsidRDefault="008E3156" w:rsidP="008E3156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F77C62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 w:rsidRPr="00F77C62">
        <w:rPr>
          <w:rFonts w:asciiTheme="minorHAnsi" w:hAnsiTheme="minorHAnsi" w:cstheme="minorHAnsi"/>
          <w:sz w:val="22"/>
          <w:szCs w:val="22"/>
        </w:rPr>
        <w:t>a</w:t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FD4BA3" w:rsidRPr="00F77C62">
        <w:rPr>
          <w:rFonts w:asciiTheme="minorHAnsi" w:hAnsiTheme="minorHAnsi" w:cstheme="minorHAnsi"/>
          <w:sz w:val="22"/>
          <w:szCs w:val="22"/>
        </w:rPr>
        <w:t> 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…………………………., e-mail: ……………………………..</w:t>
      </w:r>
    </w:p>
    <w:p w14:paraId="15FEC699" w14:textId="77777777" w:rsidR="00FD4BA3" w:rsidRPr="00F77C62" w:rsidRDefault="00FD4BA3" w:rsidP="003E693F">
      <w:pPr>
        <w:jc w:val="both"/>
        <w:rPr>
          <w:rFonts w:cstheme="minorHAnsi"/>
          <w:i/>
        </w:rPr>
      </w:pPr>
    </w:p>
    <w:p w14:paraId="269FFA8E" w14:textId="31CCA9CC" w:rsidR="003E693F" w:rsidRPr="00F77C62" w:rsidRDefault="003E693F" w:rsidP="003E693F">
      <w:pPr>
        <w:spacing w:after="0"/>
        <w:jc w:val="both"/>
        <w:rPr>
          <w:rFonts w:cstheme="minorHAnsi"/>
        </w:rPr>
      </w:pPr>
      <w:r w:rsidRPr="00F77C62">
        <w:rPr>
          <w:rFonts w:cstheme="minorHAnsi"/>
        </w:rPr>
        <w:t xml:space="preserve">………………………………., dnia …………………………. </w:t>
      </w:r>
      <w:r w:rsidR="00AF0FE8" w:rsidRPr="00F77C62">
        <w:rPr>
          <w:rFonts w:cstheme="minorHAnsi"/>
        </w:rPr>
        <w:t>201</w:t>
      </w:r>
      <w:r w:rsidR="00AF0FE8">
        <w:rPr>
          <w:rFonts w:cstheme="minorHAnsi"/>
        </w:rPr>
        <w:t>9</w:t>
      </w:r>
      <w:r w:rsidR="00AF0FE8" w:rsidRPr="00F77C62">
        <w:rPr>
          <w:rFonts w:cstheme="minorHAnsi"/>
        </w:rPr>
        <w:t xml:space="preserve"> </w:t>
      </w:r>
      <w:r w:rsidRPr="00F77C62">
        <w:rPr>
          <w:rFonts w:cstheme="minorHAnsi"/>
        </w:rPr>
        <w:t>r.</w:t>
      </w:r>
    </w:p>
    <w:p w14:paraId="625BD839" w14:textId="77777777" w:rsidR="003E693F" w:rsidRPr="00F77C62" w:rsidRDefault="003E693F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F77C62" w:rsidRDefault="00E22129" w:rsidP="00726540">
      <w:pPr>
        <w:spacing w:after="0"/>
        <w:ind w:left="5103"/>
        <w:rPr>
          <w:rFonts w:cstheme="minorHAnsi"/>
        </w:rPr>
      </w:pPr>
      <w:r w:rsidRPr="00F77C62">
        <w:rPr>
          <w:rFonts w:cstheme="minorHAnsi"/>
        </w:rPr>
        <w:tab/>
      </w:r>
      <w:r w:rsidR="003E693F" w:rsidRPr="00F77C62">
        <w:rPr>
          <w:rFonts w:cstheme="minorHAnsi"/>
        </w:rPr>
        <w:t>…………………………………………………………..</w:t>
      </w:r>
    </w:p>
    <w:p w14:paraId="54390025" w14:textId="77777777" w:rsidR="003E693F" w:rsidRPr="00F77C62" w:rsidRDefault="003B682F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podpis Wykonawcy</w:t>
      </w:r>
    </w:p>
    <w:p w14:paraId="29C76B47" w14:textId="2AC3A589" w:rsidR="003E693F" w:rsidRPr="00F77C62" w:rsidRDefault="00E22129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lub upoważnionego przedstawiciela Wykonawcy</w:t>
      </w:r>
    </w:p>
    <w:p w14:paraId="626B427B" w14:textId="27289AAE" w:rsidR="003E693F" w:rsidRPr="00F65DD4" w:rsidRDefault="003E693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 niepotrzebne skreślić</w:t>
      </w:r>
    </w:p>
    <w:p w14:paraId="157204F1" w14:textId="77D07734" w:rsidR="00F853A5" w:rsidRPr="00F65DD4" w:rsidRDefault="005E0F5B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 wypełnić jeśli dotyczy</w:t>
      </w:r>
      <w:r w:rsidR="00E22129" w:rsidRPr="00F65DD4">
        <w:rPr>
          <w:rFonts w:cstheme="minorHAnsi"/>
          <w:sz w:val="20"/>
          <w:szCs w:val="20"/>
        </w:rPr>
        <w:tab/>
      </w:r>
    </w:p>
    <w:p w14:paraId="0C7B9FCD" w14:textId="257B9A80" w:rsidR="00063F6C" w:rsidRPr="00F77C62" w:rsidRDefault="00063F6C" w:rsidP="00F65DD4">
      <w:pPr>
        <w:tabs>
          <w:tab w:val="left" w:pos="4962"/>
        </w:tabs>
        <w:spacing w:after="0"/>
        <w:rPr>
          <w:rFonts w:cstheme="minorHAnsi"/>
          <w:i/>
        </w:rPr>
      </w:pPr>
      <w:bookmarkStart w:id="5" w:name="_GoBack"/>
      <w:bookmarkEnd w:id="5"/>
    </w:p>
    <w:sectPr w:rsidR="00063F6C" w:rsidRPr="00F77C62" w:rsidSect="00D636A5">
      <w:footerReference w:type="default" r:id="rId8"/>
      <w:headerReference w:type="first" r:id="rId9"/>
      <w:footerReference w:type="first" r:id="rId10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6F6D72" w16cid:durableId="1FB3821B"/>
  <w16cid:commentId w16cid:paraId="26C5B3F1" w16cid:durableId="1FB38296"/>
  <w16cid:commentId w16cid:paraId="6A96E4F1" w16cid:durableId="1FB2348C"/>
  <w16cid:commentId w16cid:paraId="1F7D644D" w16cid:durableId="1FB12A44"/>
  <w16cid:commentId w16cid:paraId="6C017C77" w16cid:durableId="1FB12A47"/>
  <w16cid:commentId w16cid:paraId="74EC0313" w16cid:durableId="1FB1304A"/>
  <w16cid:commentId w16cid:paraId="78F02527" w16cid:durableId="1FB22FA0"/>
  <w16cid:commentId w16cid:paraId="4A59F0F0" w16cid:durableId="1FB28F6D"/>
  <w16cid:commentId w16cid:paraId="4C9B25BF" w16cid:durableId="1FB28FC0"/>
  <w16cid:commentId w16cid:paraId="4A6396D7" w16cid:durableId="1FB3816D"/>
  <w16cid:commentId w16cid:paraId="05E02B34" w16cid:durableId="1FB3816E"/>
  <w16cid:commentId w16cid:paraId="321445B8" w16cid:durableId="1FB13270"/>
  <w16cid:commentId w16cid:paraId="1D650D51" w16cid:durableId="1FB299D1"/>
  <w16cid:commentId w16cid:paraId="1AEDB914" w16cid:durableId="1FB2CC5C"/>
  <w16cid:commentId w16cid:paraId="25195BD7" w16cid:durableId="1FB2954A"/>
  <w16cid:commentId w16cid:paraId="25AF6C3D" w16cid:durableId="1FB29ABE"/>
  <w16cid:commentId w16cid:paraId="6AD35100" w16cid:durableId="1FB38174"/>
  <w16cid:commentId w16cid:paraId="35694206" w16cid:durableId="1FB1386A"/>
  <w16cid:commentId w16cid:paraId="3CFFC437" w16cid:durableId="1FB22D8B"/>
  <w16cid:commentId w16cid:paraId="5BDB7954" w16cid:durableId="1FB138F2"/>
  <w16cid:commentId w16cid:paraId="09886929" w16cid:durableId="1FB22D8D"/>
  <w16cid:commentId w16cid:paraId="62E08E3E" w16cid:durableId="1FB2CC53"/>
  <w16cid:commentId w16cid:paraId="23733F1C" w16cid:durableId="1FB1390D"/>
  <w16cid:commentId w16cid:paraId="27A9E4AA" w16cid:durableId="1FB22D8F"/>
  <w16cid:commentId w16cid:paraId="18C36C2D" w16cid:durableId="1FB1396D"/>
  <w16cid:commentId w16cid:paraId="3121501C" w16cid:durableId="1FB22D91"/>
  <w16cid:commentId w16cid:paraId="65278ED1" w16cid:durableId="1FB13985"/>
  <w16cid:commentId w16cid:paraId="7408255C" w16cid:durableId="1FB22D93"/>
  <w16cid:commentId w16cid:paraId="51FA06D5" w16cid:durableId="1FB13996"/>
  <w16cid:commentId w16cid:paraId="3ED2C2A9" w16cid:durableId="1FB29B0B"/>
  <w16cid:commentId w16cid:paraId="488DE1BC" w16cid:durableId="1FB22D95"/>
  <w16cid:commentId w16cid:paraId="24045A87" w16cid:durableId="1FB25F2B"/>
  <w16cid:commentId w16cid:paraId="7FFD9510" w16cid:durableId="1FB29C2C"/>
  <w16cid:commentId w16cid:paraId="7CBA0949" w16cid:durableId="1FB26222"/>
  <w16cid:commentId w16cid:paraId="6DB6FC54" w16cid:durableId="1FB29D40"/>
  <w16cid:commentId w16cid:paraId="3DAEFC2D" w16cid:durableId="1FB2D6CF"/>
  <w16cid:commentId w16cid:paraId="1018A312" w16cid:durableId="1FB38188"/>
  <w16cid:commentId w16cid:paraId="02AB3249" w16cid:durableId="1FB29D2C"/>
  <w16cid:commentId w16cid:paraId="0F1849F8" w16cid:durableId="1FB2DB9F"/>
  <w16cid:commentId w16cid:paraId="763B878C" w16cid:durableId="1FB12A52"/>
  <w16cid:commentId w16cid:paraId="658C98AB" w16cid:durableId="1FB29DD8"/>
  <w16cid:commentId w16cid:paraId="4782B43D" w16cid:durableId="1FB2A22F"/>
  <w16cid:commentId w16cid:paraId="600B6FC1" w16cid:durableId="1FB3818E"/>
  <w16cid:commentId w16cid:paraId="56DD62AB" w16cid:durableId="1FB3818F"/>
  <w16cid:commentId w16cid:paraId="0376E40B" w16cid:durableId="1FB2A2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E090D" w14:textId="77777777" w:rsidR="005F4BE6" w:rsidRDefault="005F4BE6">
      <w:pPr>
        <w:spacing w:after="0" w:line="240" w:lineRule="auto"/>
      </w:pPr>
      <w:r>
        <w:separator/>
      </w:r>
    </w:p>
  </w:endnote>
  <w:endnote w:type="continuationSeparator" w:id="0">
    <w:p w14:paraId="6DD47E2D" w14:textId="77777777" w:rsidR="005F4BE6" w:rsidRDefault="005F4BE6">
      <w:pPr>
        <w:spacing w:after="0" w:line="240" w:lineRule="auto"/>
      </w:pPr>
      <w:r>
        <w:continuationSeparator/>
      </w:r>
    </w:p>
  </w:endnote>
  <w:endnote w:type="continuationNotice" w:id="1">
    <w:p w14:paraId="7D9B6FC3" w14:textId="77777777" w:rsidR="005F4BE6" w:rsidRDefault="005F4B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1885263"/>
      <w:docPartObj>
        <w:docPartGallery w:val="Page Numbers (Bottom of Page)"/>
        <w:docPartUnique/>
      </w:docPartObj>
    </w:sdtPr>
    <w:sdtEndPr/>
    <w:sdtContent>
      <w:p w14:paraId="28457301" w14:textId="5732A9FE" w:rsidR="005F4BE6" w:rsidRDefault="005F4BE6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35C">
          <w:rPr>
            <w:noProof/>
          </w:rPr>
          <w:t>2</w:t>
        </w:r>
        <w:r>
          <w:fldChar w:fldCharType="end"/>
        </w:r>
      </w:p>
    </w:sdtContent>
  </w:sdt>
  <w:p w14:paraId="0AE54E03" w14:textId="77777777" w:rsidR="005F4BE6" w:rsidRDefault="005F4BE6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8794F" w14:textId="4D42DF63" w:rsidR="005F4BE6" w:rsidRDefault="005F4BE6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C1756" w14:textId="77777777" w:rsidR="005F4BE6" w:rsidRDefault="005F4BE6">
      <w:pPr>
        <w:spacing w:after="0" w:line="240" w:lineRule="auto"/>
      </w:pPr>
      <w:r>
        <w:separator/>
      </w:r>
    </w:p>
  </w:footnote>
  <w:footnote w:type="continuationSeparator" w:id="0">
    <w:p w14:paraId="56E5AE19" w14:textId="77777777" w:rsidR="005F4BE6" w:rsidRDefault="005F4BE6">
      <w:pPr>
        <w:spacing w:after="0" w:line="240" w:lineRule="auto"/>
      </w:pPr>
      <w:r>
        <w:continuationSeparator/>
      </w:r>
    </w:p>
  </w:footnote>
  <w:footnote w:type="continuationNotice" w:id="1">
    <w:p w14:paraId="04BB4399" w14:textId="77777777" w:rsidR="005F4BE6" w:rsidRDefault="005F4BE6">
      <w:pPr>
        <w:spacing w:after="0" w:line="240" w:lineRule="auto"/>
      </w:pPr>
    </w:p>
  </w:footnote>
  <w:footnote w:id="2">
    <w:p w14:paraId="48D5E361" w14:textId="139A281D" w:rsidR="005F4BE6" w:rsidRPr="001F05B5" w:rsidRDefault="005F4BE6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ofertę składa więcej niż jeden Wykonawca, należy wskazać dane odpowiednio dla każdego z Wykonawców wspólnie ubiegających się o udzielenie zamówienia</w:t>
      </w:r>
    </w:p>
  </w:footnote>
  <w:footnote w:id="3">
    <w:p w14:paraId="6CA99DAE" w14:textId="07A1DD3E" w:rsidR="005F4BE6" w:rsidRPr="001F05B5" w:rsidRDefault="005F4BE6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Wykonawca wskazuje wszystkie części na które składa ofertę</w:t>
      </w:r>
    </w:p>
  </w:footnote>
  <w:footnote w:id="4">
    <w:p w14:paraId="557CD649" w14:textId="7681E7F4" w:rsidR="005F4BE6" w:rsidRPr="001F05B5" w:rsidRDefault="005F4BE6" w:rsidP="00E25533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Wykonawca składa ofertę na więcej niż jedną część zamówienia dokonuje powielenia treści pkt. 3 w zależności od ilości części na które składa ofertę, numerując je kolejno jako 3.1, 3.2, 3.3 itd.</w:t>
      </w:r>
    </w:p>
  </w:footnote>
  <w:footnote w:id="5">
    <w:p w14:paraId="529A46EB" w14:textId="5C93A5E7" w:rsidR="005F4BE6" w:rsidRPr="00E16C05" w:rsidRDefault="005F4BE6" w:rsidP="00F90C5A">
      <w:pPr>
        <w:pStyle w:val="Tekstprzypisudolnego"/>
        <w:rPr>
          <w:sz w:val="16"/>
          <w:szCs w:val="16"/>
        </w:rPr>
      </w:pPr>
      <w:r w:rsidRPr="00E16C05">
        <w:rPr>
          <w:rStyle w:val="Odwoanieprzypisudolnego"/>
          <w:sz w:val="16"/>
          <w:szCs w:val="16"/>
        </w:rPr>
        <w:footnoteRef/>
      </w:r>
      <w:r w:rsidRPr="00E16C05">
        <w:rPr>
          <w:sz w:val="16"/>
          <w:szCs w:val="16"/>
        </w:rPr>
        <w:t xml:space="preserve"> Wartość stanowi kryterium oceny ofert „Abonament za świadczenie usługi transmisji danych</w:t>
      </w:r>
      <w:r>
        <w:rPr>
          <w:sz w:val="16"/>
          <w:szCs w:val="16"/>
        </w:rPr>
        <w:t xml:space="preserve"> o przepustowości 100Mbps/100Mbps – </w:t>
      </w:r>
      <w:r w:rsidRPr="00951261">
        <w:rPr>
          <w:sz w:val="16"/>
          <w:szCs w:val="16"/>
        </w:rPr>
        <w:t xml:space="preserve">Wariant podstawowy </w:t>
      </w:r>
      <w:r>
        <w:rPr>
          <w:sz w:val="16"/>
          <w:szCs w:val="16"/>
        </w:rPr>
        <w:t>A</w:t>
      </w:r>
      <w:r w:rsidRPr="00E16C05">
        <w:rPr>
          <w:sz w:val="16"/>
          <w:szCs w:val="16"/>
        </w:rPr>
        <w:t>”</w:t>
      </w:r>
    </w:p>
  </w:footnote>
  <w:footnote w:id="6">
    <w:p w14:paraId="039F7C84" w14:textId="397ADABD" w:rsidR="005F4BE6" w:rsidRPr="00E16C05" w:rsidRDefault="005F4BE6" w:rsidP="00F90C5A">
      <w:pPr>
        <w:pStyle w:val="Tekstprzypisudolnego"/>
        <w:rPr>
          <w:sz w:val="16"/>
          <w:szCs w:val="16"/>
        </w:rPr>
      </w:pPr>
      <w:r w:rsidRPr="00E16C05">
        <w:rPr>
          <w:rStyle w:val="Odwoanieprzypisudolnego"/>
          <w:sz w:val="16"/>
          <w:szCs w:val="16"/>
        </w:rPr>
        <w:footnoteRef/>
      </w:r>
      <w:r w:rsidRPr="00E16C05">
        <w:rPr>
          <w:sz w:val="16"/>
          <w:szCs w:val="16"/>
        </w:rPr>
        <w:t xml:space="preserve"> Wartość stanowi kryterium oceny ofert „Abonament za świadczenie usługi transmisji danych</w:t>
      </w:r>
      <w:r>
        <w:rPr>
          <w:sz w:val="16"/>
          <w:szCs w:val="16"/>
        </w:rPr>
        <w:t xml:space="preserve"> o przepustowości 100Mbps/100Mbps – </w:t>
      </w:r>
      <w:r w:rsidRPr="009857CE">
        <w:rPr>
          <w:sz w:val="16"/>
          <w:szCs w:val="16"/>
        </w:rPr>
        <w:t xml:space="preserve">Wariant dodatkowy </w:t>
      </w:r>
      <w:r>
        <w:rPr>
          <w:sz w:val="16"/>
          <w:szCs w:val="16"/>
        </w:rPr>
        <w:t>B</w:t>
      </w:r>
      <w:r w:rsidRPr="00E16C05">
        <w:rPr>
          <w:sz w:val="16"/>
          <w:szCs w:val="16"/>
        </w:rPr>
        <w:t>”</w:t>
      </w:r>
    </w:p>
  </w:footnote>
  <w:footnote w:id="7">
    <w:p w14:paraId="187890F3" w14:textId="77777777" w:rsidR="005F4BE6" w:rsidRPr="00E16C05" w:rsidRDefault="005F4BE6" w:rsidP="00F90C5A">
      <w:pPr>
        <w:pStyle w:val="Tekstprzypisudolnego"/>
        <w:rPr>
          <w:sz w:val="16"/>
          <w:szCs w:val="16"/>
        </w:rPr>
      </w:pPr>
      <w:r w:rsidRPr="00E16C05">
        <w:rPr>
          <w:rStyle w:val="Odwoanieprzypisudolnego"/>
          <w:sz w:val="16"/>
          <w:szCs w:val="16"/>
        </w:rPr>
        <w:footnoteRef/>
      </w:r>
      <w:r w:rsidRPr="00E16C05">
        <w:rPr>
          <w:sz w:val="16"/>
          <w:szCs w:val="16"/>
        </w:rPr>
        <w:t xml:space="preserve"> Wartość stanowi kryterium oceny ofert „Jednorazowa opłata instalacyjna”</w:t>
      </w:r>
    </w:p>
  </w:footnote>
  <w:footnote w:id="8">
    <w:p w14:paraId="645D6835" w14:textId="280F634F" w:rsidR="005F4BE6" w:rsidRPr="00E16C05" w:rsidRDefault="005F4BE6" w:rsidP="00F90C5A">
      <w:pPr>
        <w:pStyle w:val="Tekstprzypisudolnego"/>
        <w:rPr>
          <w:sz w:val="16"/>
          <w:szCs w:val="16"/>
        </w:rPr>
      </w:pPr>
      <w:r w:rsidRPr="00E16C05">
        <w:rPr>
          <w:rStyle w:val="Odwoanieprzypisudolnego"/>
          <w:sz w:val="16"/>
          <w:szCs w:val="16"/>
        </w:rPr>
        <w:footnoteRef/>
      </w:r>
      <w:r w:rsidRPr="00E16C05">
        <w:rPr>
          <w:sz w:val="16"/>
          <w:szCs w:val="16"/>
        </w:rPr>
        <w:t xml:space="preserve"> Wartość stanowi kryterium oceny ofert „Abonament za zwiększenie przepustowości łącza o każde kolejne 50Mbps/50Mbps powyżej 100Mbps/100Mbps</w:t>
      </w:r>
      <w:r>
        <w:rPr>
          <w:sz w:val="16"/>
          <w:szCs w:val="16"/>
        </w:rPr>
        <w:t xml:space="preserve"> – </w:t>
      </w:r>
      <w:r w:rsidRPr="00951261">
        <w:rPr>
          <w:sz w:val="16"/>
          <w:szCs w:val="16"/>
        </w:rPr>
        <w:t xml:space="preserve">Wariant podstawowy </w:t>
      </w:r>
      <w:r>
        <w:rPr>
          <w:sz w:val="16"/>
          <w:szCs w:val="16"/>
        </w:rPr>
        <w:t xml:space="preserve"> A</w:t>
      </w:r>
      <w:r w:rsidRPr="00E16C05">
        <w:rPr>
          <w:sz w:val="16"/>
          <w:szCs w:val="16"/>
        </w:rPr>
        <w:t>”</w:t>
      </w:r>
    </w:p>
  </w:footnote>
  <w:footnote w:id="9">
    <w:p w14:paraId="6E73A05A" w14:textId="3F2987CB" w:rsidR="005F4BE6" w:rsidRPr="00E16C05" w:rsidRDefault="005F4BE6" w:rsidP="00F90C5A">
      <w:pPr>
        <w:pStyle w:val="Tekstprzypisudolnego"/>
        <w:rPr>
          <w:sz w:val="16"/>
          <w:szCs w:val="16"/>
        </w:rPr>
      </w:pPr>
      <w:r w:rsidRPr="00E16C05">
        <w:rPr>
          <w:rStyle w:val="Odwoanieprzypisudolnego"/>
          <w:sz w:val="16"/>
          <w:szCs w:val="16"/>
        </w:rPr>
        <w:footnoteRef/>
      </w:r>
      <w:r w:rsidRPr="00E16C05">
        <w:rPr>
          <w:sz w:val="16"/>
          <w:szCs w:val="16"/>
        </w:rPr>
        <w:t xml:space="preserve"> Wartość stanowi kryterium oceny ofert „Abonament za zwiększenie przepustowości łącza o każde kolejne 50Mbps/50Mbps powyżej 100Mbps/100Mbps</w:t>
      </w:r>
      <w:r>
        <w:rPr>
          <w:sz w:val="16"/>
          <w:szCs w:val="16"/>
        </w:rPr>
        <w:t xml:space="preserve"> – </w:t>
      </w:r>
      <w:r w:rsidRPr="009857CE">
        <w:rPr>
          <w:sz w:val="16"/>
          <w:szCs w:val="16"/>
        </w:rPr>
        <w:t xml:space="preserve">Wariant dodatkowy </w:t>
      </w:r>
      <w:r>
        <w:rPr>
          <w:sz w:val="16"/>
          <w:szCs w:val="16"/>
        </w:rPr>
        <w:t>B</w:t>
      </w:r>
      <w:r w:rsidRPr="00E16C05">
        <w:rPr>
          <w:sz w:val="16"/>
          <w:szCs w:val="16"/>
        </w:rPr>
        <w:t>”</w:t>
      </w:r>
    </w:p>
  </w:footnote>
  <w:footnote w:id="10">
    <w:p w14:paraId="06D6E481" w14:textId="77777777" w:rsidR="005F4BE6" w:rsidRPr="00E16C05" w:rsidRDefault="005F4BE6" w:rsidP="00F90C5A">
      <w:pPr>
        <w:pStyle w:val="Tekstprzypisudolnego"/>
        <w:rPr>
          <w:sz w:val="16"/>
          <w:szCs w:val="16"/>
        </w:rPr>
      </w:pPr>
      <w:r w:rsidRPr="00E16C05">
        <w:rPr>
          <w:rStyle w:val="Odwoanieprzypisudolnego"/>
          <w:sz w:val="16"/>
          <w:szCs w:val="16"/>
        </w:rPr>
        <w:footnoteRef/>
      </w:r>
      <w:r w:rsidRPr="00E16C05">
        <w:rPr>
          <w:sz w:val="16"/>
          <w:szCs w:val="16"/>
        </w:rPr>
        <w:t xml:space="preserve"> Wartość stanowi kryterium oceny ofert „Zestawienia dostępu na porcie 1 GE dla poziomu Ethernet”</w:t>
      </w:r>
    </w:p>
  </w:footnote>
  <w:footnote w:id="11">
    <w:p w14:paraId="7D08E1E1" w14:textId="77777777" w:rsidR="005F4BE6" w:rsidRPr="00E16C05" w:rsidRDefault="005F4BE6" w:rsidP="00F90C5A">
      <w:pPr>
        <w:pStyle w:val="Tekstprzypisudolnego"/>
        <w:rPr>
          <w:sz w:val="16"/>
          <w:szCs w:val="16"/>
        </w:rPr>
      </w:pPr>
      <w:r w:rsidRPr="00E16C05">
        <w:rPr>
          <w:rStyle w:val="Odwoanieprzypisudolnego"/>
          <w:sz w:val="16"/>
          <w:szCs w:val="16"/>
        </w:rPr>
        <w:footnoteRef/>
      </w:r>
      <w:r w:rsidRPr="00E16C05">
        <w:rPr>
          <w:sz w:val="16"/>
          <w:szCs w:val="16"/>
        </w:rPr>
        <w:t xml:space="preserve"> Wartość stanowi kryterium oceny ofert „Zestawienia dostępu na porcie 10 GE dla poziomu Ethernet”</w:t>
      </w:r>
    </w:p>
  </w:footnote>
  <w:footnote w:id="12">
    <w:p w14:paraId="02F11FAE" w14:textId="77777777" w:rsidR="005F4BE6" w:rsidRPr="001F05B5" w:rsidRDefault="005F4BE6" w:rsidP="001F05B5">
      <w:pPr>
        <w:pStyle w:val="Tekstprzypisudolnego"/>
        <w:jc w:val="both"/>
        <w:rPr>
          <w:rFonts w:cs="Calibri"/>
          <w:sz w:val="16"/>
          <w:szCs w:val="16"/>
        </w:rPr>
      </w:pPr>
      <w:r w:rsidRPr="001F05B5">
        <w:rPr>
          <w:rStyle w:val="Odwoanieprzypisudolnego"/>
          <w:rFonts w:cs="Calibri"/>
          <w:sz w:val="16"/>
          <w:szCs w:val="16"/>
        </w:rPr>
        <w:footnoteRef/>
      </w:r>
      <w:r w:rsidRPr="001F05B5">
        <w:rPr>
          <w:rFonts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775910BA" w14:textId="77777777" w:rsidR="005F4BE6" w:rsidRPr="001F05B5" w:rsidRDefault="005F4BE6" w:rsidP="001F05B5">
      <w:pPr>
        <w:pStyle w:val="Tekstprzypisudolnego"/>
        <w:jc w:val="both"/>
        <w:rPr>
          <w:rFonts w:cs="Calibri"/>
          <w:sz w:val="16"/>
          <w:szCs w:val="16"/>
        </w:rPr>
      </w:pPr>
      <w:r w:rsidRPr="001F05B5">
        <w:rPr>
          <w:rStyle w:val="Odwoanieprzypisudolnego"/>
          <w:rFonts w:cs="Calibri"/>
          <w:sz w:val="16"/>
          <w:szCs w:val="16"/>
        </w:rPr>
        <w:footnoteRef/>
      </w:r>
      <w:r w:rsidRPr="001F05B5">
        <w:rPr>
          <w:rFonts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D3CAC" w14:textId="4C412ECB" w:rsidR="005F4BE6" w:rsidRDefault="005F4BE6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3168B51B" wp14:editId="18F8A633">
          <wp:extent cx="1634247" cy="525872"/>
          <wp:effectExtent l="0" t="0" r="444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2592CCB" wp14:editId="5E774AEA">
          <wp:extent cx="1463040" cy="6464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15F5955"/>
    <w:multiLevelType w:val="hybridMultilevel"/>
    <w:tmpl w:val="1BC6BA0E"/>
    <w:lvl w:ilvl="0" w:tplc="4E6ACEF8">
      <w:start w:val="1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F606BF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4C33"/>
    <w:multiLevelType w:val="hybridMultilevel"/>
    <w:tmpl w:val="2612C926"/>
    <w:lvl w:ilvl="0" w:tplc="57CED6CC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C5588"/>
    <w:multiLevelType w:val="hybridMultilevel"/>
    <w:tmpl w:val="84A40B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1F21C5"/>
    <w:multiLevelType w:val="hybridMultilevel"/>
    <w:tmpl w:val="64D2497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9DC6125"/>
    <w:multiLevelType w:val="hybridMultilevel"/>
    <w:tmpl w:val="3D707932"/>
    <w:lvl w:ilvl="0" w:tplc="3E828BF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F119E4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5016F"/>
    <w:multiLevelType w:val="hybridMultilevel"/>
    <w:tmpl w:val="167E2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076E31"/>
    <w:multiLevelType w:val="multilevel"/>
    <w:tmpl w:val="538A4E8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10" w15:restartNumberingAfterBreak="0">
    <w:nsid w:val="0DF07366"/>
    <w:multiLevelType w:val="hybridMultilevel"/>
    <w:tmpl w:val="BDF634FE"/>
    <w:lvl w:ilvl="0" w:tplc="2B2C8DB6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95AFE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FE5EB6"/>
    <w:multiLevelType w:val="hybridMultilevel"/>
    <w:tmpl w:val="8D8CC9C2"/>
    <w:lvl w:ilvl="0" w:tplc="3FD660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4C86595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160F79E1"/>
    <w:multiLevelType w:val="hybridMultilevel"/>
    <w:tmpl w:val="FC225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653C27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1CB5035B"/>
    <w:multiLevelType w:val="hybridMultilevel"/>
    <w:tmpl w:val="C0AE80D0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D230352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1F8F6D54"/>
    <w:multiLevelType w:val="hybridMultilevel"/>
    <w:tmpl w:val="5590EE8C"/>
    <w:lvl w:ilvl="0" w:tplc="76981D1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3A7997"/>
    <w:multiLevelType w:val="hybridMultilevel"/>
    <w:tmpl w:val="CBC6220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A6C6953E">
      <w:start w:val="1"/>
      <w:numFmt w:val="decimal"/>
      <w:lvlText w:val="%2."/>
      <w:lvlJc w:val="left"/>
      <w:pPr>
        <w:ind w:left="2295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245D381A"/>
    <w:multiLevelType w:val="hybridMultilevel"/>
    <w:tmpl w:val="035AF1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4F86E02"/>
    <w:multiLevelType w:val="hybridMultilevel"/>
    <w:tmpl w:val="B928D93E"/>
    <w:lvl w:ilvl="0" w:tplc="A9F49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780394"/>
    <w:multiLevelType w:val="hybridMultilevel"/>
    <w:tmpl w:val="C9A68CFC"/>
    <w:lvl w:ilvl="0" w:tplc="663224DA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E07E94"/>
    <w:multiLevelType w:val="hybridMultilevel"/>
    <w:tmpl w:val="FE8C01F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291D6B26"/>
    <w:multiLevelType w:val="hybridMultilevel"/>
    <w:tmpl w:val="FBE8A14C"/>
    <w:lvl w:ilvl="0" w:tplc="6CEC0FC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C2E151A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7C7E1D"/>
    <w:multiLevelType w:val="hybridMultilevel"/>
    <w:tmpl w:val="EE3E5A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FBD1BEE"/>
    <w:multiLevelType w:val="hybridMultilevel"/>
    <w:tmpl w:val="50FC4134"/>
    <w:lvl w:ilvl="0" w:tplc="32125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15C5365"/>
    <w:multiLevelType w:val="hybridMultilevel"/>
    <w:tmpl w:val="31922F2C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0" w15:restartNumberingAfterBreak="0">
    <w:nsid w:val="333E18C6"/>
    <w:multiLevelType w:val="hybridMultilevel"/>
    <w:tmpl w:val="DB62D5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36B3ADA"/>
    <w:multiLevelType w:val="hybridMultilevel"/>
    <w:tmpl w:val="2B98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AA08D9"/>
    <w:multiLevelType w:val="hybridMultilevel"/>
    <w:tmpl w:val="1F10F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822639"/>
    <w:multiLevelType w:val="hybridMultilevel"/>
    <w:tmpl w:val="58B0AAFC"/>
    <w:lvl w:ilvl="0" w:tplc="2084E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38410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  <w:b/>
        <w:i w:val="0"/>
      </w:rPr>
    </w:lvl>
    <w:lvl w:ilvl="2" w:tplc="F784288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401496"/>
    <w:multiLevelType w:val="hybridMultilevel"/>
    <w:tmpl w:val="C48A82EC"/>
    <w:lvl w:ilvl="0" w:tplc="A3A0D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A2F5438"/>
    <w:multiLevelType w:val="hybridMultilevel"/>
    <w:tmpl w:val="FE8C01F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3A922648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C8B60BA"/>
    <w:multiLevelType w:val="hybridMultilevel"/>
    <w:tmpl w:val="38B03B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 w15:restartNumberingAfterBreak="0">
    <w:nsid w:val="3CE970B4"/>
    <w:multiLevelType w:val="hybridMultilevel"/>
    <w:tmpl w:val="5D82C47A"/>
    <w:lvl w:ilvl="0" w:tplc="68C853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E551590"/>
    <w:multiLevelType w:val="hybridMultilevel"/>
    <w:tmpl w:val="2B9C5B04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42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4618599A"/>
    <w:multiLevelType w:val="hybridMultilevel"/>
    <w:tmpl w:val="965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4F7FA2"/>
    <w:multiLevelType w:val="hybridMultilevel"/>
    <w:tmpl w:val="296C97D6"/>
    <w:lvl w:ilvl="0" w:tplc="841A6F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47095C7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6" w15:restartNumberingAfterBreak="0">
    <w:nsid w:val="4B6B1D7C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7" w15:restartNumberingAfterBreak="0">
    <w:nsid w:val="512C3B29"/>
    <w:multiLevelType w:val="multilevel"/>
    <w:tmpl w:val="B99E5A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8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57A81874"/>
    <w:multiLevelType w:val="hybridMultilevel"/>
    <w:tmpl w:val="A6CC6ED6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85C152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1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CC942BF"/>
    <w:multiLevelType w:val="hybridMultilevel"/>
    <w:tmpl w:val="C69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5D7A61E5"/>
    <w:multiLevelType w:val="hybridMultilevel"/>
    <w:tmpl w:val="BBC026D8"/>
    <w:lvl w:ilvl="0" w:tplc="CDDE41F6">
      <w:numFmt w:val="bullet"/>
      <w:lvlText w:val="-"/>
      <w:lvlJc w:val="left"/>
      <w:pPr>
        <w:ind w:left="1080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5DB82CEB"/>
    <w:multiLevelType w:val="hybridMultilevel"/>
    <w:tmpl w:val="F640B8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1276589"/>
    <w:multiLevelType w:val="hybridMultilevel"/>
    <w:tmpl w:val="0DEA17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A72E50"/>
    <w:multiLevelType w:val="hybridMultilevel"/>
    <w:tmpl w:val="DEB44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6F38DF"/>
    <w:multiLevelType w:val="hybridMultilevel"/>
    <w:tmpl w:val="06DED9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8E02F7C"/>
    <w:multiLevelType w:val="hybridMultilevel"/>
    <w:tmpl w:val="B8F07006"/>
    <w:lvl w:ilvl="0" w:tplc="FC62FB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3" w15:restartNumberingAfterBreak="0">
    <w:nsid w:val="6ABA3BC9"/>
    <w:multiLevelType w:val="hybridMultilevel"/>
    <w:tmpl w:val="0FA6C2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7944833"/>
    <w:multiLevelType w:val="hybridMultilevel"/>
    <w:tmpl w:val="C67AABC6"/>
    <w:lvl w:ilvl="0" w:tplc="B0401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7CB45A5E"/>
    <w:multiLevelType w:val="hybridMultilevel"/>
    <w:tmpl w:val="3DEA8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EE20105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1"/>
  </w:num>
  <w:num w:numId="5">
    <w:abstractNumId w:val="42"/>
  </w:num>
  <w:num w:numId="6">
    <w:abstractNumId w:val="13"/>
  </w:num>
  <w:num w:numId="7">
    <w:abstractNumId w:val="62"/>
  </w:num>
  <w:num w:numId="8">
    <w:abstractNumId w:val="53"/>
  </w:num>
  <w:num w:numId="9">
    <w:abstractNumId w:val="48"/>
  </w:num>
  <w:num w:numId="10">
    <w:abstractNumId w:val="51"/>
  </w:num>
  <w:num w:numId="11">
    <w:abstractNumId w:val="65"/>
  </w:num>
  <w:num w:numId="12">
    <w:abstractNumId w:val="40"/>
  </w:num>
  <w:num w:numId="13">
    <w:abstractNumId w:val="57"/>
  </w:num>
  <w:num w:numId="14">
    <w:abstractNumId w:val="1"/>
  </w:num>
  <w:num w:numId="15">
    <w:abstractNumId w:val="39"/>
  </w:num>
  <w:num w:numId="16">
    <w:abstractNumId w:val="44"/>
  </w:num>
  <w:num w:numId="1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2"/>
  </w:num>
  <w:num w:numId="20">
    <w:abstractNumId w:val="15"/>
  </w:num>
  <w:num w:numId="21">
    <w:abstractNumId w:val="7"/>
  </w:num>
  <w:num w:numId="22">
    <w:abstractNumId w:val="22"/>
  </w:num>
  <w:num w:numId="23">
    <w:abstractNumId w:val="43"/>
  </w:num>
  <w:num w:numId="24">
    <w:abstractNumId w:val="34"/>
  </w:num>
  <w:num w:numId="25">
    <w:abstractNumId w:val="19"/>
  </w:num>
  <w:num w:numId="26">
    <w:abstractNumId w:val="49"/>
  </w:num>
  <w:num w:numId="27">
    <w:abstractNumId w:val="38"/>
  </w:num>
  <w:num w:numId="28">
    <w:abstractNumId w:val="28"/>
  </w:num>
  <w:num w:numId="29">
    <w:abstractNumId w:val="25"/>
  </w:num>
  <w:num w:numId="30">
    <w:abstractNumId w:val="64"/>
  </w:num>
  <w:num w:numId="31">
    <w:abstractNumId w:val="59"/>
  </w:num>
  <w:num w:numId="32">
    <w:abstractNumId w:val="4"/>
  </w:num>
  <w:num w:numId="33">
    <w:abstractNumId w:val="17"/>
  </w:num>
  <w:num w:numId="34">
    <w:abstractNumId w:val="63"/>
  </w:num>
  <w:num w:numId="35">
    <w:abstractNumId w:val="30"/>
  </w:num>
  <w:num w:numId="36">
    <w:abstractNumId w:val="2"/>
  </w:num>
  <w:num w:numId="37">
    <w:abstractNumId w:val="26"/>
  </w:num>
  <w:num w:numId="38">
    <w:abstractNumId w:val="29"/>
  </w:num>
  <w:num w:numId="39">
    <w:abstractNumId w:val="67"/>
  </w:num>
  <w:num w:numId="40">
    <w:abstractNumId w:val="18"/>
  </w:num>
  <w:num w:numId="41">
    <w:abstractNumId w:val="5"/>
  </w:num>
  <w:num w:numId="42">
    <w:abstractNumId w:val="50"/>
  </w:num>
  <w:num w:numId="43">
    <w:abstractNumId w:val="46"/>
  </w:num>
  <w:num w:numId="44">
    <w:abstractNumId w:val="14"/>
  </w:num>
  <w:num w:numId="45">
    <w:abstractNumId w:val="45"/>
  </w:num>
  <w:num w:numId="46">
    <w:abstractNumId w:val="37"/>
  </w:num>
  <w:num w:numId="47">
    <w:abstractNumId w:val="33"/>
  </w:num>
  <w:num w:numId="48">
    <w:abstractNumId w:val="21"/>
  </w:num>
  <w:num w:numId="49">
    <w:abstractNumId w:val="56"/>
  </w:num>
  <w:num w:numId="50">
    <w:abstractNumId w:val="11"/>
  </w:num>
  <w:num w:numId="51">
    <w:abstractNumId w:val="31"/>
  </w:num>
  <w:num w:numId="52">
    <w:abstractNumId w:val="54"/>
  </w:num>
  <w:num w:numId="53">
    <w:abstractNumId w:val="36"/>
  </w:num>
  <w:num w:numId="54">
    <w:abstractNumId w:val="55"/>
  </w:num>
  <w:num w:numId="55">
    <w:abstractNumId w:val="32"/>
  </w:num>
  <w:num w:numId="56">
    <w:abstractNumId w:val="27"/>
  </w:num>
  <w:num w:numId="57">
    <w:abstractNumId w:val="20"/>
  </w:num>
  <w:num w:numId="58">
    <w:abstractNumId w:val="8"/>
  </w:num>
  <w:num w:numId="59">
    <w:abstractNumId w:val="35"/>
  </w:num>
  <w:num w:numId="60">
    <w:abstractNumId w:val="24"/>
  </w:num>
  <w:num w:numId="61">
    <w:abstractNumId w:val="58"/>
  </w:num>
  <w:num w:numId="62">
    <w:abstractNumId w:val="6"/>
  </w:num>
  <w:num w:numId="63">
    <w:abstractNumId w:val="10"/>
  </w:num>
  <w:num w:numId="64">
    <w:abstractNumId w:val="3"/>
  </w:num>
  <w:num w:numId="65">
    <w:abstractNumId w:val="12"/>
  </w:num>
  <w:num w:numId="66">
    <w:abstractNumId w:val="23"/>
  </w:num>
  <w:num w:numId="67">
    <w:abstractNumId w:val="47"/>
  </w:num>
  <w:num w:numId="68">
    <w:abstractNumId w:val="60"/>
  </w:num>
  <w:num w:numId="69">
    <w:abstractNumId w:val="6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CC"/>
    <w:rsid w:val="00000B1A"/>
    <w:rsid w:val="00001717"/>
    <w:rsid w:val="000017A1"/>
    <w:rsid w:val="000020BF"/>
    <w:rsid w:val="0000221E"/>
    <w:rsid w:val="00002BAA"/>
    <w:rsid w:val="00002E07"/>
    <w:rsid w:val="00003491"/>
    <w:rsid w:val="0000365A"/>
    <w:rsid w:val="000038A1"/>
    <w:rsid w:val="00004996"/>
    <w:rsid w:val="000053CF"/>
    <w:rsid w:val="00006D94"/>
    <w:rsid w:val="000075A9"/>
    <w:rsid w:val="0000787B"/>
    <w:rsid w:val="00011960"/>
    <w:rsid w:val="00011E81"/>
    <w:rsid w:val="000142B7"/>
    <w:rsid w:val="000165BB"/>
    <w:rsid w:val="00016614"/>
    <w:rsid w:val="000166FA"/>
    <w:rsid w:val="000204B9"/>
    <w:rsid w:val="00020B9B"/>
    <w:rsid w:val="0002174D"/>
    <w:rsid w:val="00022602"/>
    <w:rsid w:val="00023A2C"/>
    <w:rsid w:val="00023DB1"/>
    <w:rsid w:val="00026587"/>
    <w:rsid w:val="00031000"/>
    <w:rsid w:val="0003176A"/>
    <w:rsid w:val="00031794"/>
    <w:rsid w:val="00031823"/>
    <w:rsid w:val="00032422"/>
    <w:rsid w:val="0003453F"/>
    <w:rsid w:val="00034DA7"/>
    <w:rsid w:val="00035086"/>
    <w:rsid w:val="0003555B"/>
    <w:rsid w:val="00043055"/>
    <w:rsid w:val="00044B5F"/>
    <w:rsid w:val="00045C9E"/>
    <w:rsid w:val="000503F7"/>
    <w:rsid w:val="00051BD9"/>
    <w:rsid w:val="00053A5A"/>
    <w:rsid w:val="00054BB4"/>
    <w:rsid w:val="00054C1E"/>
    <w:rsid w:val="00056DEB"/>
    <w:rsid w:val="0005728D"/>
    <w:rsid w:val="0006054F"/>
    <w:rsid w:val="00060BB1"/>
    <w:rsid w:val="0006119D"/>
    <w:rsid w:val="0006254C"/>
    <w:rsid w:val="0006269D"/>
    <w:rsid w:val="00062DF0"/>
    <w:rsid w:val="00063D13"/>
    <w:rsid w:val="00063F6C"/>
    <w:rsid w:val="00064D85"/>
    <w:rsid w:val="00065349"/>
    <w:rsid w:val="00065E2A"/>
    <w:rsid w:val="000712E2"/>
    <w:rsid w:val="0007147E"/>
    <w:rsid w:val="00071802"/>
    <w:rsid w:val="00073204"/>
    <w:rsid w:val="00073464"/>
    <w:rsid w:val="000806A3"/>
    <w:rsid w:val="00082ACB"/>
    <w:rsid w:val="00083C4E"/>
    <w:rsid w:val="000844BB"/>
    <w:rsid w:val="000845C5"/>
    <w:rsid w:val="0008630C"/>
    <w:rsid w:val="000876C7"/>
    <w:rsid w:val="000929EE"/>
    <w:rsid w:val="00093432"/>
    <w:rsid w:val="00093BEB"/>
    <w:rsid w:val="00095EA5"/>
    <w:rsid w:val="00095F80"/>
    <w:rsid w:val="0009695A"/>
    <w:rsid w:val="000A114E"/>
    <w:rsid w:val="000A15A8"/>
    <w:rsid w:val="000A1E5E"/>
    <w:rsid w:val="000A389E"/>
    <w:rsid w:val="000A3DD3"/>
    <w:rsid w:val="000A4B04"/>
    <w:rsid w:val="000A5566"/>
    <w:rsid w:val="000A5CEB"/>
    <w:rsid w:val="000A6661"/>
    <w:rsid w:val="000A7EB4"/>
    <w:rsid w:val="000B0455"/>
    <w:rsid w:val="000B08BC"/>
    <w:rsid w:val="000B1313"/>
    <w:rsid w:val="000B1DCA"/>
    <w:rsid w:val="000B279F"/>
    <w:rsid w:val="000B2A99"/>
    <w:rsid w:val="000B2AA8"/>
    <w:rsid w:val="000B3ED0"/>
    <w:rsid w:val="000B5118"/>
    <w:rsid w:val="000B5C32"/>
    <w:rsid w:val="000B6273"/>
    <w:rsid w:val="000B6561"/>
    <w:rsid w:val="000B68B6"/>
    <w:rsid w:val="000B6C4D"/>
    <w:rsid w:val="000B7061"/>
    <w:rsid w:val="000B7BC1"/>
    <w:rsid w:val="000B7F47"/>
    <w:rsid w:val="000C0806"/>
    <w:rsid w:val="000C12B1"/>
    <w:rsid w:val="000C185B"/>
    <w:rsid w:val="000C2279"/>
    <w:rsid w:val="000C261D"/>
    <w:rsid w:val="000C2A71"/>
    <w:rsid w:val="000C2C95"/>
    <w:rsid w:val="000C600F"/>
    <w:rsid w:val="000C6318"/>
    <w:rsid w:val="000C714D"/>
    <w:rsid w:val="000C7D89"/>
    <w:rsid w:val="000D16CA"/>
    <w:rsid w:val="000D2E94"/>
    <w:rsid w:val="000D44C0"/>
    <w:rsid w:val="000D49B3"/>
    <w:rsid w:val="000D4EFD"/>
    <w:rsid w:val="000D507B"/>
    <w:rsid w:val="000D53DD"/>
    <w:rsid w:val="000D6FCF"/>
    <w:rsid w:val="000D786A"/>
    <w:rsid w:val="000E0014"/>
    <w:rsid w:val="000E2AC8"/>
    <w:rsid w:val="000E40DB"/>
    <w:rsid w:val="000E53EA"/>
    <w:rsid w:val="000E5E3F"/>
    <w:rsid w:val="000E7FB9"/>
    <w:rsid w:val="000F0E6E"/>
    <w:rsid w:val="000F142E"/>
    <w:rsid w:val="000F1827"/>
    <w:rsid w:val="000F5500"/>
    <w:rsid w:val="000F78B8"/>
    <w:rsid w:val="00100273"/>
    <w:rsid w:val="0010106D"/>
    <w:rsid w:val="00102C49"/>
    <w:rsid w:val="00103352"/>
    <w:rsid w:val="0010368C"/>
    <w:rsid w:val="00103B80"/>
    <w:rsid w:val="00104B7A"/>
    <w:rsid w:val="001063D1"/>
    <w:rsid w:val="001115C0"/>
    <w:rsid w:val="00111A44"/>
    <w:rsid w:val="001121FB"/>
    <w:rsid w:val="001139A4"/>
    <w:rsid w:val="00117893"/>
    <w:rsid w:val="00122442"/>
    <w:rsid w:val="00123E84"/>
    <w:rsid w:val="00125254"/>
    <w:rsid w:val="001266F6"/>
    <w:rsid w:val="00126E35"/>
    <w:rsid w:val="00127414"/>
    <w:rsid w:val="00127B59"/>
    <w:rsid w:val="00131ACD"/>
    <w:rsid w:val="00132361"/>
    <w:rsid w:val="00133607"/>
    <w:rsid w:val="001347B8"/>
    <w:rsid w:val="0013499C"/>
    <w:rsid w:val="00134E96"/>
    <w:rsid w:val="00135965"/>
    <w:rsid w:val="00135A5F"/>
    <w:rsid w:val="00135D65"/>
    <w:rsid w:val="001376BC"/>
    <w:rsid w:val="00137999"/>
    <w:rsid w:val="001401E2"/>
    <w:rsid w:val="001407EF"/>
    <w:rsid w:val="001422A2"/>
    <w:rsid w:val="00144A7B"/>
    <w:rsid w:val="00144E84"/>
    <w:rsid w:val="00150021"/>
    <w:rsid w:val="00152338"/>
    <w:rsid w:val="00152C40"/>
    <w:rsid w:val="00152E9E"/>
    <w:rsid w:val="00153419"/>
    <w:rsid w:val="00154685"/>
    <w:rsid w:val="001548E0"/>
    <w:rsid w:val="001551DA"/>
    <w:rsid w:val="001556E0"/>
    <w:rsid w:val="0015619B"/>
    <w:rsid w:val="00156515"/>
    <w:rsid w:val="00156E1F"/>
    <w:rsid w:val="00157B29"/>
    <w:rsid w:val="00157F3C"/>
    <w:rsid w:val="00160070"/>
    <w:rsid w:val="0016033C"/>
    <w:rsid w:val="001609C8"/>
    <w:rsid w:val="0016154C"/>
    <w:rsid w:val="00162B62"/>
    <w:rsid w:val="00163373"/>
    <w:rsid w:val="00163F2D"/>
    <w:rsid w:val="0016491F"/>
    <w:rsid w:val="00165D61"/>
    <w:rsid w:val="00166BB1"/>
    <w:rsid w:val="0016706F"/>
    <w:rsid w:val="001712D8"/>
    <w:rsid w:val="00172CB7"/>
    <w:rsid w:val="00173192"/>
    <w:rsid w:val="00174036"/>
    <w:rsid w:val="0017410B"/>
    <w:rsid w:val="00174934"/>
    <w:rsid w:val="001754EC"/>
    <w:rsid w:val="00175956"/>
    <w:rsid w:val="00176BEE"/>
    <w:rsid w:val="00177675"/>
    <w:rsid w:val="001813AE"/>
    <w:rsid w:val="00181C12"/>
    <w:rsid w:val="001824FC"/>
    <w:rsid w:val="0018560E"/>
    <w:rsid w:val="001861D4"/>
    <w:rsid w:val="00187D17"/>
    <w:rsid w:val="00187E95"/>
    <w:rsid w:val="001902DC"/>
    <w:rsid w:val="0019060B"/>
    <w:rsid w:val="001925B8"/>
    <w:rsid w:val="00192DAF"/>
    <w:rsid w:val="00192FAD"/>
    <w:rsid w:val="001933F8"/>
    <w:rsid w:val="00194353"/>
    <w:rsid w:val="001944CE"/>
    <w:rsid w:val="001946BE"/>
    <w:rsid w:val="0019643C"/>
    <w:rsid w:val="0019653A"/>
    <w:rsid w:val="00196589"/>
    <w:rsid w:val="00196808"/>
    <w:rsid w:val="00197F47"/>
    <w:rsid w:val="001A2EF7"/>
    <w:rsid w:val="001A360D"/>
    <w:rsid w:val="001A5F5C"/>
    <w:rsid w:val="001A6510"/>
    <w:rsid w:val="001A78F5"/>
    <w:rsid w:val="001A7938"/>
    <w:rsid w:val="001A7DB9"/>
    <w:rsid w:val="001B0476"/>
    <w:rsid w:val="001B0562"/>
    <w:rsid w:val="001B125F"/>
    <w:rsid w:val="001B1613"/>
    <w:rsid w:val="001B211A"/>
    <w:rsid w:val="001B35B6"/>
    <w:rsid w:val="001B55B3"/>
    <w:rsid w:val="001B6177"/>
    <w:rsid w:val="001B699C"/>
    <w:rsid w:val="001B7AB4"/>
    <w:rsid w:val="001B7C83"/>
    <w:rsid w:val="001C3CF1"/>
    <w:rsid w:val="001C5A37"/>
    <w:rsid w:val="001D0049"/>
    <w:rsid w:val="001D3D48"/>
    <w:rsid w:val="001D62D3"/>
    <w:rsid w:val="001D7F08"/>
    <w:rsid w:val="001E0770"/>
    <w:rsid w:val="001E0A5A"/>
    <w:rsid w:val="001E40AE"/>
    <w:rsid w:val="001E5C45"/>
    <w:rsid w:val="001E5CA5"/>
    <w:rsid w:val="001E5CD3"/>
    <w:rsid w:val="001E65F8"/>
    <w:rsid w:val="001E6851"/>
    <w:rsid w:val="001E79FD"/>
    <w:rsid w:val="001E7EEB"/>
    <w:rsid w:val="001F0119"/>
    <w:rsid w:val="001F05B5"/>
    <w:rsid w:val="001F15B8"/>
    <w:rsid w:val="001F2F6A"/>
    <w:rsid w:val="001F32CE"/>
    <w:rsid w:val="001F3B6E"/>
    <w:rsid w:val="001F479A"/>
    <w:rsid w:val="001F5DE8"/>
    <w:rsid w:val="00200ABA"/>
    <w:rsid w:val="00201C96"/>
    <w:rsid w:val="00201CE1"/>
    <w:rsid w:val="00201F31"/>
    <w:rsid w:val="00201F79"/>
    <w:rsid w:val="00202611"/>
    <w:rsid w:val="00202F42"/>
    <w:rsid w:val="00203CDF"/>
    <w:rsid w:val="00203D80"/>
    <w:rsid w:val="00205219"/>
    <w:rsid w:val="00205298"/>
    <w:rsid w:val="00211204"/>
    <w:rsid w:val="002119C0"/>
    <w:rsid w:val="002132FC"/>
    <w:rsid w:val="002133DC"/>
    <w:rsid w:val="0021346E"/>
    <w:rsid w:val="002144F5"/>
    <w:rsid w:val="0021514C"/>
    <w:rsid w:val="002151F2"/>
    <w:rsid w:val="002161F4"/>
    <w:rsid w:val="00216DF5"/>
    <w:rsid w:val="00220155"/>
    <w:rsid w:val="00221573"/>
    <w:rsid w:val="00224CA3"/>
    <w:rsid w:val="00225C35"/>
    <w:rsid w:val="002271EC"/>
    <w:rsid w:val="00230443"/>
    <w:rsid w:val="00231598"/>
    <w:rsid w:val="00232349"/>
    <w:rsid w:val="00232802"/>
    <w:rsid w:val="00232F8C"/>
    <w:rsid w:val="0023300E"/>
    <w:rsid w:val="002334D5"/>
    <w:rsid w:val="00233CB6"/>
    <w:rsid w:val="00234955"/>
    <w:rsid w:val="002353B9"/>
    <w:rsid w:val="0023543F"/>
    <w:rsid w:val="00235924"/>
    <w:rsid w:val="0023619B"/>
    <w:rsid w:val="002378FB"/>
    <w:rsid w:val="00240B81"/>
    <w:rsid w:val="00243741"/>
    <w:rsid w:val="00243820"/>
    <w:rsid w:val="002441D7"/>
    <w:rsid w:val="00251563"/>
    <w:rsid w:val="00252763"/>
    <w:rsid w:val="00252D63"/>
    <w:rsid w:val="0025553A"/>
    <w:rsid w:val="002559DF"/>
    <w:rsid w:val="00255A2F"/>
    <w:rsid w:val="00261A97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87E42"/>
    <w:rsid w:val="002919B3"/>
    <w:rsid w:val="00291ACD"/>
    <w:rsid w:val="00292E7D"/>
    <w:rsid w:val="002932FE"/>
    <w:rsid w:val="00293FD3"/>
    <w:rsid w:val="002949D8"/>
    <w:rsid w:val="002963EE"/>
    <w:rsid w:val="002967DA"/>
    <w:rsid w:val="00296A84"/>
    <w:rsid w:val="002A2363"/>
    <w:rsid w:val="002A5B1F"/>
    <w:rsid w:val="002A7349"/>
    <w:rsid w:val="002B10D6"/>
    <w:rsid w:val="002B15ED"/>
    <w:rsid w:val="002B29C9"/>
    <w:rsid w:val="002B55E4"/>
    <w:rsid w:val="002B5CBC"/>
    <w:rsid w:val="002B62DA"/>
    <w:rsid w:val="002B6715"/>
    <w:rsid w:val="002B678A"/>
    <w:rsid w:val="002C2A71"/>
    <w:rsid w:val="002C40BF"/>
    <w:rsid w:val="002C5B60"/>
    <w:rsid w:val="002C5F6A"/>
    <w:rsid w:val="002C5FDB"/>
    <w:rsid w:val="002D000B"/>
    <w:rsid w:val="002D0255"/>
    <w:rsid w:val="002D1541"/>
    <w:rsid w:val="002D265F"/>
    <w:rsid w:val="002D2BA3"/>
    <w:rsid w:val="002D3B35"/>
    <w:rsid w:val="002D43AF"/>
    <w:rsid w:val="002D4AE5"/>
    <w:rsid w:val="002D50F0"/>
    <w:rsid w:val="002D637F"/>
    <w:rsid w:val="002D6F54"/>
    <w:rsid w:val="002D7315"/>
    <w:rsid w:val="002E063B"/>
    <w:rsid w:val="002E082D"/>
    <w:rsid w:val="002E0A2A"/>
    <w:rsid w:val="002E0E69"/>
    <w:rsid w:val="002E32CE"/>
    <w:rsid w:val="002E4466"/>
    <w:rsid w:val="002E535D"/>
    <w:rsid w:val="002F07C2"/>
    <w:rsid w:val="002F0AE4"/>
    <w:rsid w:val="002F14FF"/>
    <w:rsid w:val="002F22B9"/>
    <w:rsid w:val="002F277E"/>
    <w:rsid w:val="002F3BC7"/>
    <w:rsid w:val="002F3BC9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1094A"/>
    <w:rsid w:val="003109E0"/>
    <w:rsid w:val="00312241"/>
    <w:rsid w:val="003123FC"/>
    <w:rsid w:val="003133D9"/>
    <w:rsid w:val="00314137"/>
    <w:rsid w:val="003153B0"/>
    <w:rsid w:val="003166F2"/>
    <w:rsid w:val="00316B65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4E5"/>
    <w:rsid w:val="00334A42"/>
    <w:rsid w:val="00334A97"/>
    <w:rsid w:val="003354F2"/>
    <w:rsid w:val="00335992"/>
    <w:rsid w:val="00335BED"/>
    <w:rsid w:val="00337DB1"/>
    <w:rsid w:val="003406FD"/>
    <w:rsid w:val="00343228"/>
    <w:rsid w:val="00343351"/>
    <w:rsid w:val="00345856"/>
    <w:rsid w:val="00345B67"/>
    <w:rsid w:val="00347B9B"/>
    <w:rsid w:val="00347C59"/>
    <w:rsid w:val="003531BE"/>
    <w:rsid w:val="00353A56"/>
    <w:rsid w:val="00354477"/>
    <w:rsid w:val="00354868"/>
    <w:rsid w:val="00355F2F"/>
    <w:rsid w:val="00356257"/>
    <w:rsid w:val="00360570"/>
    <w:rsid w:val="003615F5"/>
    <w:rsid w:val="00361DF6"/>
    <w:rsid w:val="0036252D"/>
    <w:rsid w:val="00363999"/>
    <w:rsid w:val="00365A39"/>
    <w:rsid w:val="003664F2"/>
    <w:rsid w:val="00371265"/>
    <w:rsid w:val="0037211A"/>
    <w:rsid w:val="00372580"/>
    <w:rsid w:val="00372A6F"/>
    <w:rsid w:val="00372D1F"/>
    <w:rsid w:val="003734A4"/>
    <w:rsid w:val="00374A3E"/>
    <w:rsid w:val="00374E90"/>
    <w:rsid w:val="00380F52"/>
    <w:rsid w:val="00381391"/>
    <w:rsid w:val="00381A08"/>
    <w:rsid w:val="00381A58"/>
    <w:rsid w:val="00383429"/>
    <w:rsid w:val="00383799"/>
    <w:rsid w:val="00383B77"/>
    <w:rsid w:val="0038443A"/>
    <w:rsid w:val="00385C63"/>
    <w:rsid w:val="00386A89"/>
    <w:rsid w:val="00387C59"/>
    <w:rsid w:val="003913F8"/>
    <w:rsid w:val="00391556"/>
    <w:rsid w:val="00393CCA"/>
    <w:rsid w:val="003940C4"/>
    <w:rsid w:val="0039516E"/>
    <w:rsid w:val="00395A7D"/>
    <w:rsid w:val="003A0F2E"/>
    <w:rsid w:val="003A165E"/>
    <w:rsid w:val="003A1A48"/>
    <w:rsid w:val="003A1F38"/>
    <w:rsid w:val="003A2BD4"/>
    <w:rsid w:val="003A558D"/>
    <w:rsid w:val="003A58CE"/>
    <w:rsid w:val="003B0185"/>
    <w:rsid w:val="003B06C3"/>
    <w:rsid w:val="003B2776"/>
    <w:rsid w:val="003B3C2E"/>
    <w:rsid w:val="003B41F5"/>
    <w:rsid w:val="003B4464"/>
    <w:rsid w:val="003B5B09"/>
    <w:rsid w:val="003B682F"/>
    <w:rsid w:val="003B7E06"/>
    <w:rsid w:val="003C0451"/>
    <w:rsid w:val="003C17BC"/>
    <w:rsid w:val="003C4E76"/>
    <w:rsid w:val="003C5444"/>
    <w:rsid w:val="003C63F3"/>
    <w:rsid w:val="003C7965"/>
    <w:rsid w:val="003D1542"/>
    <w:rsid w:val="003D27C1"/>
    <w:rsid w:val="003D69FA"/>
    <w:rsid w:val="003D791F"/>
    <w:rsid w:val="003E05ED"/>
    <w:rsid w:val="003E1CB5"/>
    <w:rsid w:val="003E26F1"/>
    <w:rsid w:val="003E494A"/>
    <w:rsid w:val="003E56DD"/>
    <w:rsid w:val="003E693F"/>
    <w:rsid w:val="003E7BC5"/>
    <w:rsid w:val="003F0296"/>
    <w:rsid w:val="003F1C11"/>
    <w:rsid w:val="003F22DB"/>
    <w:rsid w:val="003F325D"/>
    <w:rsid w:val="003F44AA"/>
    <w:rsid w:val="003F48F9"/>
    <w:rsid w:val="003F490C"/>
    <w:rsid w:val="003F56E9"/>
    <w:rsid w:val="003F62AE"/>
    <w:rsid w:val="003F696E"/>
    <w:rsid w:val="003F6A50"/>
    <w:rsid w:val="003F6C45"/>
    <w:rsid w:val="00402E92"/>
    <w:rsid w:val="00402FF9"/>
    <w:rsid w:val="00404CB3"/>
    <w:rsid w:val="004065B9"/>
    <w:rsid w:val="0040689F"/>
    <w:rsid w:val="00411844"/>
    <w:rsid w:val="004131C4"/>
    <w:rsid w:val="00413917"/>
    <w:rsid w:val="00414066"/>
    <w:rsid w:val="004144AB"/>
    <w:rsid w:val="00414D74"/>
    <w:rsid w:val="00414D98"/>
    <w:rsid w:val="004153A4"/>
    <w:rsid w:val="00416925"/>
    <w:rsid w:val="00422173"/>
    <w:rsid w:val="004225DE"/>
    <w:rsid w:val="0042287D"/>
    <w:rsid w:val="00423396"/>
    <w:rsid w:val="00423A24"/>
    <w:rsid w:val="004246CC"/>
    <w:rsid w:val="00424BE7"/>
    <w:rsid w:val="0042623F"/>
    <w:rsid w:val="00427E91"/>
    <w:rsid w:val="004316A6"/>
    <w:rsid w:val="004321D8"/>
    <w:rsid w:val="00432F2E"/>
    <w:rsid w:val="00433610"/>
    <w:rsid w:val="00433DD6"/>
    <w:rsid w:val="00437335"/>
    <w:rsid w:val="00437ABA"/>
    <w:rsid w:val="004421D3"/>
    <w:rsid w:val="004434B3"/>
    <w:rsid w:val="00443975"/>
    <w:rsid w:val="00443C0B"/>
    <w:rsid w:val="00445BE5"/>
    <w:rsid w:val="00445E72"/>
    <w:rsid w:val="00450B55"/>
    <w:rsid w:val="004513F6"/>
    <w:rsid w:val="004516E4"/>
    <w:rsid w:val="00451AFB"/>
    <w:rsid w:val="004534FC"/>
    <w:rsid w:val="004537CC"/>
    <w:rsid w:val="00453B67"/>
    <w:rsid w:val="00455F39"/>
    <w:rsid w:val="00455F50"/>
    <w:rsid w:val="00456F80"/>
    <w:rsid w:val="004573E4"/>
    <w:rsid w:val="00460319"/>
    <w:rsid w:val="00463E3F"/>
    <w:rsid w:val="00464430"/>
    <w:rsid w:val="00466429"/>
    <w:rsid w:val="00466757"/>
    <w:rsid w:val="00467814"/>
    <w:rsid w:val="00470967"/>
    <w:rsid w:val="00471E29"/>
    <w:rsid w:val="00473BC9"/>
    <w:rsid w:val="00476335"/>
    <w:rsid w:val="004774A3"/>
    <w:rsid w:val="00477A4B"/>
    <w:rsid w:val="00480091"/>
    <w:rsid w:val="004800FC"/>
    <w:rsid w:val="004806A2"/>
    <w:rsid w:val="004809F3"/>
    <w:rsid w:val="00481075"/>
    <w:rsid w:val="00481E54"/>
    <w:rsid w:val="00483FC2"/>
    <w:rsid w:val="004844D6"/>
    <w:rsid w:val="00485612"/>
    <w:rsid w:val="004865B5"/>
    <w:rsid w:val="00486EAA"/>
    <w:rsid w:val="004902E1"/>
    <w:rsid w:val="004903D6"/>
    <w:rsid w:val="004904AD"/>
    <w:rsid w:val="0049200B"/>
    <w:rsid w:val="00493134"/>
    <w:rsid w:val="004950BA"/>
    <w:rsid w:val="00495DD7"/>
    <w:rsid w:val="00497128"/>
    <w:rsid w:val="0049752B"/>
    <w:rsid w:val="00497BF4"/>
    <w:rsid w:val="004A1C2F"/>
    <w:rsid w:val="004A1EAD"/>
    <w:rsid w:val="004A25E9"/>
    <w:rsid w:val="004A26B2"/>
    <w:rsid w:val="004A2C2A"/>
    <w:rsid w:val="004A57AF"/>
    <w:rsid w:val="004A5FD5"/>
    <w:rsid w:val="004A61CE"/>
    <w:rsid w:val="004A6564"/>
    <w:rsid w:val="004A6B7F"/>
    <w:rsid w:val="004B0109"/>
    <w:rsid w:val="004B1A9F"/>
    <w:rsid w:val="004B2367"/>
    <w:rsid w:val="004B34E8"/>
    <w:rsid w:val="004B34F9"/>
    <w:rsid w:val="004B457E"/>
    <w:rsid w:val="004B498A"/>
    <w:rsid w:val="004B5C8A"/>
    <w:rsid w:val="004C0C8D"/>
    <w:rsid w:val="004C1C7A"/>
    <w:rsid w:val="004C2F22"/>
    <w:rsid w:val="004C4F53"/>
    <w:rsid w:val="004C6FA0"/>
    <w:rsid w:val="004D04FE"/>
    <w:rsid w:val="004D07F0"/>
    <w:rsid w:val="004D0BF4"/>
    <w:rsid w:val="004D1644"/>
    <w:rsid w:val="004D1BE5"/>
    <w:rsid w:val="004D3688"/>
    <w:rsid w:val="004D38A1"/>
    <w:rsid w:val="004D5E17"/>
    <w:rsid w:val="004D6527"/>
    <w:rsid w:val="004D6A9D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93C"/>
    <w:rsid w:val="004E753D"/>
    <w:rsid w:val="004E78DA"/>
    <w:rsid w:val="004E7B5E"/>
    <w:rsid w:val="004E7BA5"/>
    <w:rsid w:val="004F01DD"/>
    <w:rsid w:val="004F10E4"/>
    <w:rsid w:val="004F32B2"/>
    <w:rsid w:val="004F46F7"/>
    <w:rsid w:val="004F4E1E"/>
    <w:rsid w:val="004F51DA"/>
    <w:rsid w:val="004F543B"/>
    <w:rsid w:val="004F6A9B"/>
    <w:rsid w:val="004F7506"/>
    <w:rsid w:val="00502031"/>
    <w:rsid w:val="0050365C"/>
    <w:rsid w:val="00503689"/>
    <w:rsid w:val="00504CCA"/>
    <w:rsid w:val="005070B4"/>
    <w:rsid w:val="00507902"/>
    <w:rsid w:val="00511122"/>
    <w:rsid w:val="00511F92"/>
    <w:rsid w:val="005138DE"/>
    <w:rsid w:val="00513927"/>
    <w:rsid w:val="00513D4B"/>
    <w:rsid w:val="00514E14"/>
    <w:rsid w:val="005206E9"/>
    <w:rsid w:val="005214FF"/>
    <w:rsid w:val="00521A72"/>
    <w:rsid w:val="00522179"/>
    <w:rsid w:val="00522648"/>
    <w:rsid w:val="00525685"/>
    <w:rsid w:val="00532CA6"/>
    <w:rsid w:val="005349F6"/>
    <w:rsid w:val="00535804"/>
    <w:rsid w:val="00535B73"/>
    <w:rsid w:val="005366F2"/>
    <w:rsid w:val="00536C6B"/>
    <w:rsid w:val="0053744C"/>
    <w:rsid w:val="00543511"/>
    <w:rsid w:val="00544A1F"/>
    <w:rsid w:val="00547CD0"/>
    <w:rsid w:val="005503C5"/>
    <w:rsid w:val="00550532"/>
    <w:rsid w:val="005514C0"/>
    <w:rsid w:val="00551B95"/>
    <w:rsid w:val="00552070"/>
    <w:rsid w:val="00552458"/>
    <w:rsid w:val="00552703"/>
    <w:rsid w:val="00552925"/>
    <w:rsid w:val="0055302F"/>
    <w:rsid w:val="00555D9E"/>
    <w:rsid w:val="005564A3"/>
    <w:rsid w:val="00556C35"/>
    <w:rsid w:val="00556DA8"/>
    <w:rsid w:val="00562369"/>
    <w:rsid w:val="00565A1A"/>
    <w:rsid w:val="00565CE3"/>
    <w:rsid w:val="00566F90"/>
    <w:rsid w:val="00571ED2"/>
    <w:rsid w:val="005736BB"/>
    <w:rsid w:val="00573EE1"/>
    <w:rsid w:val="00574389"/>
    <w:rsid w:val="0057480F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86639"/>
    <w:rsid w:val="005903A8"/>
    <w:rsid w:val="00590CD6"/>
    <w:rsid w:val="00592C76"/>
    <w:rsid w:val="005934E3"/>
    <w:rsid w:val="00593A19"/>
    <w:rsid w:val="00594D08"/>
    <w:rsid w:val="00596162"/>
    <w:rsid w:val="005975EF"/>
    <w:rsid w:val="005977EF"/>
    <w:rsid w:val="005A1095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2B36"/>
    <w:rsid w:val="005B2E00"/>
    <w:rsid w:val="005B3C4C"/>
    <w:rsid w:val="005B3E19"/>
    <w:rsid w:val="005B407F"/>
    <w:rsid w:val="005B40EC"/>
    <w:rsid w:val="005B4FB8"/>
    <w:rsid w:val="005B528A"/>
    <w:rsid w:val="005B6CDB"/>
    <w:rsid w:val="005B74A9"/>
    <w:rsid w:val="005C2506"/>
    <w:rsid w:val="005C5E8D"/>
    <w:rsid w:val="005D07D3"/>
    <w:rsid w:val="005D1748"/>
    <w:rsid w:val="005D22B4"/>
    <w:rsid w:val="005D3BF6"/>
    <w:rsid w:val="005D3EF6"/>
    <w:rsid w:val="005D4BFC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5F83"/>
    <w:rsid w:val="005E6BAA"/>
    <w:rsid w:val="005E7513"/>
    <w:rsid w:val="005F0B90"/>
    <w:rsid w:val="005F1211"/>
    <w:rsid w:val="005F4BE6"/>
    <w:rsid w:val="005F6036"/>
    <w:rsid w:val="006005F9"/>
    <w:rsid w:val="00600E03"/>
    <w:rsid w:val="006029CF"/>
    <w:rsid w:val="00602A5C"/>
    <w:rsid w:val="00602E3F"/>
    <w:rsid w:val="006055AE"/>
    <w:rsid w:val="00606491"/>
    <w:rsid w:val="00606D75"/>
    <w:rsid w:val="00607067"/>
    <w:rsid w:val="006073CF"/>
    <w:rsid w:val="0060756F"/>
    <w:rsid w:val="00611389"/>
    <w:rsid w:val="00614028"/>
    <w:rsid w:val="0061445D"/>
    <w:rsid w:val="006157D5"/>
    <w:rsid w:val="00616811"/>
    <w:rsid w:val="00617342"/>
    <w:rsid w:val="00620717"/>
    <w:rsid w:val="0062160E"/>
    <w:rsid w:val="00621AC6"/>
    <w:rsid w:val="006222B8"/>
    <w:rsid w:val="006276B9"/>
    <w:rsid w:val="00630054"/>
    <w:rsid w:val="0063081C"/>
    <w:rsid w:val="00630D65"/>
    <w:rsid w:val="00631C1E"/>
    <w:rsid w:val="00632691"/>
    <w:rsid w:val="00633F4F"/>
    <w:rsid w:val="00634057"/>
    <w:rsid w:val="00637EC2"/>
    <w:rsid w:val="0064091B"/>
    <w:rsid w:val="00640D07"/>
    <w:rsid w:val="006428AE"/>
    <w:rsid w:val="006429CE"/>
    <w:rsid w:val="00643DEF"/>
    <w:rsid w:val="00645A47"/>
    <w:rsid w:val="00646C57"/>
    <w:rsid w:val="00647370"/>
    <w:rsid w:val="0064797F"/>
    <w:rsid w:val="0065097B"/>
    <w:rsid w:val="00652E49"/>
    <w:rsid w:val="00652FBD"/>
    <w:rsid w:val="00654526"/>
    <w:rsid w:val="00654761"/>
    <w:rsid w:val="00654774"/>
    <w:rsid w:val="00654A91"/>
    <w:rsid w:val="00654B8F"/>
    <w:rsid w:val="006551EC"/>
    <w:rsid w:val="0065595A"/>
    <w:rsid w:val="006575D0"/>
    <w:rsid w:val="00657E1B"/>
    <w:rsid w:val="00661070"/>
    <w:rsid w:val="00663AFF"/>
    <w:rsid w:val="00664228"/>
    <w:rsid w:val="00666402"/>
    <w:rsid w:val="00666704"/>
    <w:rsid w:val="00666E2E"/>
    <w:rsid w:val="006676E0"/>
    <w:rsid w:val="00667BC0"/>
    <w:rsid w:val="006706DD"/>
    <w:rsid w:val="00671048"/>
    <w:rsid w:val="00671E60"/>
    <w:rsid w:val="0068149D"/>
    <w:rsid w:val="00681D33"/>
    <w:rsid w:val="00682B69"/>
    <w:rsid w:val="006840F0"/>
    <w:rsid w:val="00684A28"/>
    <w:rsid w:val="0068532D"/>
    <w:rsid w:val="00685835"/>
    <w:rsid w:val="00686AB3"/>
    <w:rsid w:val="00686B19"/>
    <w:rsid w:val="0068763E"/>
    <w:rsid w:val="00687DB0"/>
    <w:rsid w:val="006908A6"/>
    <w:rsid w:val="00691E9E"/>
    <w:rsid w:val="00692638"/>
    <w:rsid w:val="006948A5"/>
    <w:rsid w:val="006950F5"/>
    <w:rsid w:val="0069516F"/>
    <w:rsid w:val="00697002"/>
    <w:rsid w:val="006975E6"/>
    <w:rsid w:val="00697B9A"/>
    <w:rsid w:val="006A04E5"/>
    <w:rsid w:val="006A2270"/>
    <w:rsid w:val="006A38EF"/>
    <w:rsid w:val="006A4571"/>
    <w:rsid w:val="006A660B"/>
    <w:rsid w:val="006A69CB"/>
    <w:rsid w:val="006A6C13"/>
    <w:rsid w:val="006B157D"/>
    <w:rsid w:val="006B1892"/>
    <w:rsid w:val="006B2330"/>
    <w:rsid w:val="006B3033"/>
    <w:rsid w:val="006B3ABE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4145"/>
    <w:rsid w:val="006C6880"/>
    <w:rsid w:val="006C7FA8"/>
    <w:rsid w:val="006C7FDA"/>
    <w:rsid w:val="006D166F"/>
    <w:rsid w:val="006D2835"/>
    <w:rsid w:val="006D336C"/>
    <w:rsid w:val="006D38EC"/>
    <w:rsid w:val="006D4250"/>
    <w:rsid w:val="006D4301"/>
    <w:rsid w:val="006D4F30"/>
    <w:rsid w:val="006D53A3"/>
    <w:rsid w:val="006E022F"/>
    <w:rsid w:val="006E0929"/>
    <w:rsid w:val="006E4D07"/>
    <w:rsid w:val="006E61EC"/>
    <w:rsid w:val="006E6816"/>
    <w:rsid w:val="006F0F56"/>
    <w:rsid w:val="006F39E9"/>
    <w:rsid w:val="006F4152"/>
    <w:rsid w:val="006F4530"/>
    <w:rsid w:val="006F5072"/>
    <w:rsid w:val="006F6359"/>
    <w:rsid w:val="006F6421"/>
    <w:rsid w:val="006F6AD1"/>
    <w:rsid w:val="006F6EF9"/>
    <w:rsid w:val="00700061"/>
    <w:rsid w:val="0070229F"/>
    <w:rsid w:val="00702CA7"/>
    <w:rsid w:val="00702E99"/>
    <w:rsid w:val="0070319E"/>
    <w:rsid w:val="007040F2"/>
    <w:rsid w:val="007044F1"/>
    <w:rsid w:val="0070688D"/>
    <w:rsid w:val="00707A4A"/>
    <w:rsid w:val="00707B90"/>
    <w:rsid w:val="00707E86"/>
    <w:rsid w:val="00710655"/>
    <w:rsid w:val="00711851"/>
    <w:rsid w:val="00713D9D"/>
    <w:rsid w:val="00714559"/>
    <w:rsid w:val="00714585"/>
    <w:rsid w:val="0071576D"/>
    <w:rsid w:val="00715876"/>
    <w:rsid w:val="00716290"/>
    <w:rsid w:val="0071677A"/>
    <w:rsid w:val="007176AA"/>
    <w:rsid w:val="00717D1B"/>
    <w:rsid w:val="007201A0"/>
    <w:rsid w:val="007204C6"/>
    <w:rsid w:val="007209DA"/>
    <w:rsid w:val="00720BEC"/>
    <w:rsid w:val="00722C62"/>
    <w:rsid w:val="00723EEA"/>
    <w:rsid w:val="0072493D"/>
    <w:rsid w:val="00726377"/>
    <w:rsid w:val="00726540"/>
    <w:rsid w:val="007308F4"/>
    <w:rsid w:val="00731B44"/>
    <w:rsid w:val="0073257C"/>
    <w:rsid w:val="00733041"/>
    <w:rsid w:val="00733910"/>
    <w:rsid w:val="007355E7"/>
    <w:rsid w:val="007370E4"/>
    <w:rsid w:val="007373E3"/>
    <w:rsid w:val="00741A3B"/>
    <w:rsid w:val="007448F9"/>
    <w:rsid w:val="0074644D"/>
    <w:rsid w:val="00746EF7"/>
    <w:rsid w:val="00747366"/>
    <w:rsid w:val="00751660"/>
    <w:rsid w:val="00751930"/>
    <w:rsid w:val="007519B4"/>
    <w:rsid w:val="007522E2"/>
    <w:rsid w:val="007527A0"/>
    <w:rsid w:val="00752D73"/>
    <w:rsid w:val="00752F43"/>
    <w:rsid w:val="00755265"/>
    <w:rsid w:val="00755324"/>
    <w:rsid w:val="00755735"/>
    <w:rsid w:val="00755E5A"/>
    <w:rsid w:val="00757EB7"/>
    <w:rsid w:val="00760D00"/>
    <w:rsid w:val="00761468"/>
    <w:rsid w:val="007620B3"/>
    <w:rsid w:val="0076234A"/>
    <w:rsid w:val="00763333"/>
    <w:rsid w:val="00763507"/>
    <w:rsid w:val="00763739"/>
    <w:rsid w:val="00763EA3"/>
    <w:rsid w:val="00765485"/>
    <w:rsid w:val="00765792"/>
    <w:rsid w:val="007713A6"/>
    <w:rsid w:val="007713FC"/>
    <w:rsid w:val="00771F55"/>
    <w:rsid w:val="00773AC7"/>
    <w:rsid w:val="00773C4F"/>
    <w:rsid w:val="00774AB8"/>
    <w:rsid w:val="00775AA3"/>
    <w:rsid w:val="007760C4"/>
    <w:rsid w:val="00776A21"/>
    <w:rsid w:val="00776D3E"/>
    <w:rsid w:val="007821C9"/>
    <w:rsid w:val="007822B1"/>
    <w:rsid w:val="00782655"/>
    <w:rsid w:val="00784386"/>
    <w:rsid w:val="007845EC"/>
    <w:rsid w:val="00784826"/>
    <w:rsid w:val="00784CC0"/>
    <w:rsid w:val="00785220"/>
    <w:rsid w:val="00786259"/>
    <w:rsid w:val="00786C78"/>
    <w:rsid w:val="00786C9A"/>
    <w:rsid w:val="00787288"/>
    <w:rsid w:val="0078777B"/>
    <w:rsid w:val="00787C0C"/>
    <w:rsid w:val="00790C19"/>
    <w:rsid w:val="00791145"/>
    <w:rsid w:val="007915E3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6680"/>
    <w:rsid w:val="007A7D82"/>
    <w:rsid w:val="007B00D9"/>
    <w:rsid w:val="007B01B3"/>
    <w:rsid w:val="007B0A4A"/>
    <w:rsid w:val="007B0B03"/>
    <w:rsid w:val="007B204F"/>
    <w:rsid w:val="007B2CA5"/>
    <w:rsid w:val="007B48FE"/>
    <w:rsid w:val="007B4C39"/>
    <w:rsid w:val="007B5EE8"/>
    <w:rsid w:val="007B5F5B"/>
    <w:rsid w:val="007B6A23"/>
    <w:rsid w:val="007B7784"/>
    <w:rsid w:val="007C1006"/>
    <w:rsid w:val="007C1901"/>
    <w:rsid w:val="007C1AB7"/>
    <w:rsid w:val="007C3F4F"/>
    <w:rsid w:val="007C44E7"/>
    <w:rsid w:val="007C7955"/>
    <w:rsid w:val="007D1424"/>
    <w:rsid w:val="007D26DE"/>
    <w:rsid w:val="007D5987"/>
    <w:rsid w:val="007D6630"/>
    <w:rsid w:val="007D6BB2"/>
    <w:rsid w:val="007D7466"/>
    <w:rsid w:val="007E0168"/>
    <w:rsid w:val="007E0B17"/>
    <w:rsid w:val="007E1A2E"/>
    <w:rsid w:val="007E1E9E"/>
    <w:rsid w:val="007E1F42"/>
    <w:rsid w:val="007E51E4"/>
    <w:rsid w:val="007E5CE3"/>
    <w:rsid w:val="007F0A2E"/>
    <w:rsid w:val="007F1012"/>
    <w:rsid w:val="007F1DAB"/>
    <w:rsid w:val="007F25B8"/>
    <w:rsid w:val="007F28F7"/>
    <w:rsid w:val="007F2F48"/>
    <w:rsid w:val="007F3124"/>
    <w:rsid w:val="007F31FD"/>
    <w:rsid w:val="007F5928"/>
    <w:rsid w:val="007F5987"/>
    <w:rsid w:val="007F5F89"/>
    <w:rsid w:val="007F7A08"/>
    <w:rsid w:val="00800287"/>
    <w:rsid w:val="00800320"/>
    <w:rsid w:val="008004BC"/>
    <w:rsid w:val="00801E57"/>
    <w:rsid w:val="008047C9"/>
    <w:rsid w:val="00805BD3"/>
    <w:rsid w:val="0080600B"/>
    <w:rsid w:val="0080639C"/>
    <w:rsid w:val="008118BC"/>
    <w:rsid w:val="00811B35"/>
    <w:rsid w:val="00812ABC"/>
    <w:rsid w:val="008141A9"/>
    <w:rsid w:val="00814479"/>
    <w:rsid w:val="0081566E"/>
    <w:rsid w:val="008171FE"/>
    <w:rsid w:val="00817B61"/>
    <w:rsid w:val="00820232"/>
    <w:rsid w:val="0082041C"/>
    <w:rsid w:val="00821B05"/>
    <w:rsid w:val="00823506"/>
    <w:rsid w:val="0082588C"/>
    <w:rsid w:val="008258F7"/>
    <w:rsid w:val="00827FB4"/>
    <w:rsid w:val="0083087E"/>
    <w:rsid w:val="008316E3"/>
    <w:rsid w:val="00832800"/>
    <w:rsid w:val="00832EC5"/>
    <w:rsid w:val="00835B99"/>
    <w:rsid w:val="0083676B"/>
    <w:rsid w:val="00836C7D"/>
    <w:rsid w:val="0083717A"/>
    <w:rsid w:val="00840DC3"/>
    <w:rsid w:val="00841540"/>
    <w:rsid w:val="008419FE"/>
    <w:rsid w:val="00842301"/>
    <w:rsid w:val="00842CA4"/>
    <w:rsid w:val="00843172"/>
    <w:rsid w:val="008434E3"/>
    <w:rsid w:val="008452F5"/>
    <w:rsid w:val="008468D7"/>
    <w:rsid w:val="00847B20"/>
    <w:rsid w:val="00850445"/>
    <w:rsid w:val="00850472"/>
    <w:rsid w:val="0085197F"/>
    <w:rsid w:val="00852444"/>
    <w:rsid w:val="00852AB0"/>
    <w:rsid w:val="0085328D"/>
    <w:rsid w:val="00853363"/>
    <w:rsid w:val="008540B4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41E2"/>
    <w:rsid w:val="00864703"/>
    <w:rsid w:val="00864FB4"/>
    <w:rsid w:val="0086606C"/>
    <w:rsid w:val="008662A4"/>
    <w:rsid w:val="008666F7"/>
    <w:rsid w:val="00866E8C"/>
    <w:rsid w:val="008678F5"/>
    <w:rsid w:val="00870005"/>
    <w:rsid w:val="0087003C"/>
    <w:rsid w:val="00870C1B"/>
    <w:rsid w:val="008711B6"/>
    <w:rsid w:val="00872EF6"/>
    <w:rsid w:val="00874A2B"/>
    <w:rsid w:val="00874B0F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645A"/>
    <w:rsid w:val="00891074"/>
    <w:rsid w:val="00891DBC"/>
    <w:rsid w:val="00891EBD"/>
    <w:rsid w:val="008926D1"/>
    <w:rsid w:val="00894076"/>
    <w:rsid w:val="0089409A"/>
    <w:rsid w:val="00895144"/>
    <w:rsid w:val="00897DFD"/>
    <w:rsid w:val="008A20E6"/>
    <w:rsid w:val="008A3C26"/>
    <w:rsid w:val="008A4267"/>
    <w:rsid w:val="008A4DB6"/>
    <w:rsid w:val="008A6D88"/>
    <w:rsid w:val="008B10D7"/>
    <w:rsid w:val="008B18A5"/>
    <w:rsid w:val="008B1928"/>
    <w:rsid w:val="008B3552"/>
    <w:rsid w:val="008B4AB5"/>
    <w:rsid w:val="008B6BDD"/>
    <w:rsid w:val="008B710E"/>
    <w:rsid w:val="008B7F48"/>
    <w:rsid w:val="008C0E77"/>
    <w:rsid w:val="008C11D7"/>
    <w:rsid w:val="008C1A2C"/>
    <w:rsid w:val="008C1A5C"/>
    <w:rsid w:val="008C2220"/>
    <w:rsid w:val="008C3296"/>
    <w:rsid w:val="008C3668"/>
    <w:rsid w:val="008C39F6"/>
    <w:rsid w:val="008C4255"/>
    <w:rsid w:val="008C6420"/>
    <w:rsid w:val="008C72C2"/>
    <w:rsid w:val="008C7C3E"/>
    <w:rsid w:val="008D1B93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1CB1"/>
    <w:rsid w:val="008E3156"/>
    <w:rsid w:val="008E43F0"/>
    <w:rsid w:val="008F0501"/>
    <w:rsid w:val="008F2E00"/>
    <w:rsid w:val="008F45BF"/>
    <w:rsid w:val="008F4849"/>
    <w:rsid w:val="008F488D"/>
    <w:rsid w:val="008F7D4C"/>
    <w:rsid w:val="008F7DA8"/>
    <w:rsid w:val="009012A6"/>
    <w:rsid w:val="009019DB"/>
    <w:rsid w:val="00903B90"/>
    <w:rsid w:val="0090579D"/>
    <w:rsid w:val="00905E5C"/>
    <w:rsid w:val="00906E48"/>
    <w:rsid w:val="00911999"/>
    <w:rsid w:val="009121D7"/>
    <w:rsid w:val="0091235C"/>
    <w:rsid w:val="00912A27"/>
    <w:rsid w:val="0091302B"/>
    <w:rsid w:val="00913F88"/>
    <w:rsid w:val="0091408D"/>
    <w:rsid w:val="0091614C"/>
    <w:rsid w:val="00916B2E"/>
    <w:rsid w:val="00920A45"/>
    <w:rsid w:val="009219AC"/>
    <w:rsid w:val="0092237D"/>
    <w:rsid w:val="00922E1E"/>
    <w:rsid w:val="00923257"/>
    <w:rsid w:val="00925157"/>
    <w:rsid w:val="00925182"/>
    <w:rsid w:val="00926574"/>
    <w:rsid w:val="009279D7"/>
    <w:rsid w:val="00930420"/>
    <w:rsid w:val="00930A2C"/>
    <w:rsid w:val="00931530"/>
    <w:rsid w:val="00932423"/>
    <w:rsid w:val="009327CB"/>
    <w:rsid w:val="00932B4E"/>
    <w:rsid w:val="00932C0B"/>
    <w:rsid w:val="009332B5"/>
    <w:rsid w:val="00934104"/>
    <w:rsid w:val="00934361"/>
    <w:rsid w:val="009401B3"/>
    <w:rsid w:val="009405C4"/>
    <w:rsid w:val="00940E84"/>
    <w:rsid w:val="00941117"/>
    <w:rsid w:val="00941867"/>
    <w:rsid w:val="0094240D"/>
    <w:rsid w:val="009425D8"/>
    <w:rsid w:val="00943EF1"/>
    <w:rsid w:val="00944E6C"/>
    <w:rsid w:val="00945853"/>
    <w:rsid w:val="009464F7"/>
    <w:rsid w:val="00951261"/>
    <w:rsid w:val="00951895"/>
    <w:rsid w:val="00952327"/>
    <w:rsid w:val="00953088"/>
    <w:rsid w:val="00954661"/>
    <w:rsid w:val="00954D54"/>
    <w:rsid w:val="00954F75"/>
    <w:rsid w:val="00955A7C"/>
    <w:rsid w:val="00955B17"/>
    <w:rsid w:val="00956779"/>
    <w:rsid w:val="009571D6"/>
    <w:rsid w:val="00957650"/>
    <w:rsid w:val="0096174C"/>
    <w:rsid w:val="009628F1"/>
    <w:rsid w:val="00963041"/>
    <w:rsid w:val="009632B1"/>
    <w:rsid w:val="00963D93"/>
    <w:rsid w:val="00964606"/>
    <w:rsid w:val="00964A84"/>
    <w:rsid w:val="0096530C"/>
    <w:rsid w:val="00966004"/>
    <w:rsid w:val="00966156"/>
    <w:rsid w:val="009669E8"/>
    <w:rsid w:val="009712BB"/>
    <w:rsid w:val="009724A2"/>
    <w:rsid w:val="00972A3B"/>
    <w:rsid w:val="00972D81"/>
    <w:rsid w:val="00974BB4"/>
    <w:rsid w:val="00975808"/>
    <w:rsid w:val="0097696E"/>
    <w:rsid w:val="00980555"/>
    <w:rsid w:val="0098534B"/>
    <w:rsid w:val="009857CE"/>
    <w:rsid w:val="00985AF2"/>
    <w:rsid w:val="00987943"/>
    <w:rsid w:val="00991E08"/>
    <w:rsid w:val="00992BE8"/>
    <w:rsid w:val="0099656D"/>
    <w:rsid w:val="009970B3"/>
    <w:rsid w:val="00997946"/>
    <w:rsid w:val="00997C0D"/>
    <w:rsid w:val="009A034B"/>
    <w:rsid w:val="009A4366"/>
    <w:rsid w:val="009A5B09"/>
    <w:rsid w:val="009A687B"/>
    <w:rsid w:val="009A7932"/>
    <w:rsid w:val="009A7ABD"/>
    <w:rsid w:val="009A7D72"/>
    <w:rsid w:val="009B0775"/>
    <w:rsid w:val="009B1A32"/>
    <w:rsid w:val="009B6F78"/>
    <w:rsid w:val="009B73BC"/>
    <w:rsid w:val="009C07C1"/>
    <w:rsid w:val="009C0BE0"/>
    <w:rsid w:val="009C1719"/>
    <w:rsid w:val="009C2582"/>
    <w:rsid w:val="009C2616"/>
    <w:rsid w:val="009C3050"/>
    <w:rsid w:val="009C3DC4"/>
    <w:rsid w:val="009C4A03"/>
    <w:rsid w:val="009C4B0F"/>
    <w:rsid w:val="009C779E"/>
    <w:rsid w:val="009C7D0A"/>
    <w:rsid w:val="009D36DA"/>
    <w:rsid w:val="009D3DAD"/>
    <w:rsid w:val="009D3EEC"/>
    <w:rsid w:val="009D52F9"/>
    <w:rsid w:val="009D6EA6"/>
    <w:rsid w:val="009D746D"/>
    <w:rsid w:val="009E1BEA"/>
    <w:rsid w:val="009E29F5"/>
    <w:rsid w:val="009E32D4"/>
    <w:rsid w:val="009E37B1"/>
    <w:rsid w:val="009E3FD0"/>
    <w:rsid w:val="009E4AB6"/>
    <w:rsid w:val="009E4D98"/>
    <w:rsid w:val="009E74E6"/>
    <w:rsid w:val="009F10C4"/>
    <w:rsid w:val="009F1310"/>
    <w:rsid w:val="009F179B"/>
    <w:rsid w:val="009F27FA"/>
    <w:rsid w:val="009F372E"/>
    <w:rsid w:val="009F4137"/>
    <w:rsid w:val="009F4829"/>
    <w:rsid w:val="00A0041A"/>
    <w:rsid w:val="00A01498"/>
    <w:rsid w:val="00A015A7"/>
    <w:rsid w:val="00A017CB"/>
    <w:rsid w:val="00A01949"/>
    <w:rsid w:val="00A025C0"/>
    <w:rsid w:val="00A0279A"/>
    <w:rsid w:val="00A02CDB"/>
    <w:rsid w:val="00A03158"/>
    <w:rsid w:val="00A0378A"/>
    <w:rsid w:val="00A03F65"/>
    <w:rsid w:val="00A04A9A"/>
    <w:rsid w:val="00A07E4D"/>
    <w:rsid w:val="00A07F76"/>
    <w:rsid w:val="00A10B49"/>
    <w:rsid w:val="00A11093"/>
    <w:rsid w:val="00A118C3"/>
    <w:rsid w:val="00A11CF6"/>
    <w:rsid w:val="00A1339A"/>
    <w:rsid w:val="00A148D4"/>
    <w:rsid w:val="00A1620F"/>
    <w:rsid w:val="00A2243E"/>
    <w:rsid w:val="00A2342D"/>
    <w:rsid w:val="00A2531C"/>
    <w:rsid w:val="00A31924"/>
    <w:rsid w:val="00A34A3E"/>
    <w:rsid w:val="00A34CAB"/>
    <w:rsid w:val="00A35476"/>
    <w:rsid w:val="00A35BE5"/>
    <w:rsid w:val="00A35F6C"/>
    <w:rsid w:val="00A368AC"/>
    <w:rsid w:val="00A36AEC"/>
    <w:rsid w:val="00A43384"/>
    <w:rsid w:val="00A43E1E"/>
    <w:rsid w:val="00A44545"/>
    <w:rsid w:val="00A4708A"/>
    <w:rsid w:val="00A4759A"/>
    <w:rsid w:val="00A47723"/>
    <w:rsid w:val="00A50671"/>
    <w:rsid w:val="00A50B3F"/>
    <w:rsid w:val="00A5297B"/>
    <w:rsid w:val="00A5395F"/>
    <w:rsid w:val="00A54661"/>
    <w:rsid w:val="00A5639B"/>
    <w:rsid w:val="00A56E6B"/>
    <w:rsid w:val="00A60528"/>
    <w:rsid w:val="00A60895"/>
    <w:rsid w:val="00A61044"/>
    <w:rsid w:val="00A62665"/>
    <w:rsid w:val="00A63556"/>
    <w:rsid w:val="00A63DEE"/>
    <w:rsid w:val="00A65628"/>
    <w:rsid w:val="00A65EF8"/>
    <w:rsid w:val="00A67862"/>
    <w:rsid w:val="00A7049B"/>
    <w:rsid w:val="00A709E7"/>
    <w:rsid w:val="00A7296E"/>
    <w:rsid w:val="00A72EB0"/>
    <w:rsid w:val="00A74AAF"/>
    <w:rsid w:val="00A75824"/>
    <w:rsid w:val="00A75F94"/>
    <w:rsid w:val="00A76BF2"/>
    <w:rsid w:val="00A779C1"/>
    <w:rsid w:val="00A8020C"/>
    <w:rsid w:val="00A8085E"/>
    <w:rsid w:val="00A80F55"/>
    <w:rsid w:val="00A8294B"/>
    <w:rsid w:val="00A83DA0"/>
    <w:rsid w:val="00A8417E"/>
    <w:rsid w:val="00A8454E"/>
    <w:rsid w:val="00A85596"/>
    <w:rsid w:val="00A85CED"/>
    <w:rsid w:val="00A85F3F"/>
    <w:rsid w:val="00A86ACC"/>
    <w:rsid w:val="00A87A99"/>
    <w:rsid w:val="00A90C3B"/>
    <w:rsid w:val="00A91823"/>
    <w:rsid w:val="00A91EE0"/>
    <w:rsid w:val="00A9293F"/>
    <w:rsid w:val="00A93738"/>
    <w:rsid w:val="00A94A30"/>
    <w:rsid w:val="00A95125"/>
    <w:rsid w:val="00A963AD"/>
    <w:rsid w:val="00A9667F"/>
    <w:rsid w:val="00AA07A3"/>
    <w:rsid w:val="00AA304B"/>
    <w:rsid w:val="00AA6D5D"/>
    <w:rsid w:val="00AA76D9"/>
    <w:rsid w:val="00AA7E8D"/>
    <w:rsid w:val="00AA7F2A"/>
    <w:rsid w:val="00AB361A"/>
    <w:rsid w:val="00AB4920"/>
    <w:rsid w:val="00AB4B74"/>
    <w:rsid w:val="00AB51FA"/>
    <w:rsid w:val="00AB6DB7"/>
    <w:rsid w:val="00AB6E9F"/>
    <w:rsid w:val="00AB6F6A"/>
    <w:rsid w:val="00AB7AB4"/>
    <w:rsid w:val="00AC0447"/>
    <w:rsid w:val="00AC0F94"/>
    <w:rsid w:val="00AC0FEB"/>
    <w:rsid w:val="00AC17C7"/>
    <w:rsid w:val="00AC4ED0"/>
    <w:rsid w:val="00AC516A"/>
    <w:rsid w:val="00AC7117"/>
    <w:rsid w:val="00AC79B1"/>
    <w:rsid w:val="00AD0358"/>
    <w:rsid w:val="00AD0950"/>
    <w:rsid w:val="00AD0DEE"/>
    <w:rsid w:val="00AD1F01"/>
    <w:rsid w:val="00AD4613"/>
    <w:rsid w:val="00AD54B5"/>
    <w:rsid w:val="00AD5AC3"/>
    <w:rsid w:val="00AD5D3F"/>
    <w:rsid w:val="00AD7955"/>
    <w:rsid w:val="00AD7A1A"/>
    <w:rsid w:val="00AD7E8B"/>
    <w:rsid w:val="00AE0325"/>
    <w:rsid w:val="00AE0577"/>
    <w:rsid w:val="00AE062C"/>
    <w:rsid w:val="00AE2633"/>
    <w:rsid w:val="00AE3283"/>
    <w:rsid w:val="00AE54F8"/>
    <w:rsid w:val="00AE5BB0"/>
    <w:rsid w:val="00AE62F7"/>
    <w:rsid w:val="00AE66CD"/>
    <w:rsid w:val="00AE7060"/>
    <w:rsid w:val="00AF0FE8"/>
    <w:rsid w:val="00AF2144"/>
    <w:rsid w:val="00AF24E5"/>
    <w:rsid w:val="00AF3EBA"/>
    <w:rsid w:val="00AF5890"/>
    <w:rsid w:val="00AF65D3"/>
    <w:rsid w:val="00AF7915"/>
    <w:rsid w:val="00B0007E"/>
    <w:rsid w:val="00B011E6"/>
    <w:rsid w:val="00B02443"/>
    <w:rsid w:val="00B0265B"/>
    <w:rsid w:val="00B05C9E"/>
    <w:rsid w:val="00B06ADB"/>
    <w:rsid w:val="00B071A1"/>
    <w:rsid w:val="00B078A9"/>
    <w:rsid w:val="00B104CE"/>
    <w:rsid w:val="00B1120F"/>
    <w:rsid w:val="00B11B3E"/>
    <w:rsid w:val="00B12EC7"/>
    <w:rsid w:val="00B13A6C"/>
    <w:rsid w:val="00B14A60"/>
    <w:rsid w:val="00B15295"/>
    <w:rsid w:val="00B1529D"/>
    <w:rsid w:val="00B15583"/>
    <w:rsid w:val="00B16803"/>
    <w:rsid w:val="00B171C2"/>
    <w:rsid w:val="00B17401"/>
    <w:rsid w:val="00B17AFB"/>
    <w:rsid w:val="00B20790"/>
    <w:rsid w:val="00B22103"/>
    <w:rsid w:val="00B22B45"/>
    <w:rsid w:val="00B22D61"/>
    <w:rsid w:val="00B2346D"/>
    <w:rsid w:val="00B23FE5"/>
    <w:rsid w:val="00B24AFC"/>
    <w:rsid w:val="00B2728D"/>
    <w:rsid w:val="00B27F0E"/>
    <w:rsid w:val="00B30D86"/>
    <w:rsid w:val="00B30FA1"/>
    <w:rsid w:val="00B33A7B"/>
    <w:rsid w:val="00B33EDC"/>
    <w:rsid w:val="00B34B4C"/>
    <w:rsid w:val="00B36050"/>
    <w:rsid w:val="00B379A9"/>
    <w:rsid w:val="00B434BC"/>
    <w:rsid w:val="00B43562"/>
    <w:rsid w:val="00B436B3"/>
    <w:rsid w:val="00B43B3E"/>
    <w:rsid w:val="00B44F05"/>
    <w:rsid w:val="00B47510"/>
    <w:rsid w:val="00B50080"/>
    <w:rsid w:val="00B504B0"/>
    <w:rsid w:val="00B50E00"/>
    <w:rsid w:val="00B512E1"/>
    <w:rsid w:val="00B516CF"/>
    <w:rsid w:val="00B52A8C"/>
    <w:rsid w:val="00B52AB7"/>
    <w:rsid w:val="00B52CD8"/>
    <w:rsid w:val="00B53881"/>
    <w:rsid w:val="00B545DA"/>
    <w:rsid w:val="00B554C8"/>
    <w:rsid w:val="00B55A54"/>
    <w:rsid w:val="00B62B74"/>
    <w:rsid w:val="00B6382D"/>
    <w:rsid w:val="00B63B58"/>
    <w:rsid w:val="00B65188"/>
    <w:rsid w:val="00B65820"/>
    <w:rsid w:val="00B658F2"/>
    <w:rsid w:val="00B65C97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281F"/>
    <w:rsid w:val="00B83139"/>
    <w:rsid w:val="00B835E3"/>
    <w:rsid w:val="00B837FD"/>
    <w:rsid w:val="00B8480D"/>
    <w:rsid w:val="00B853F7"/>
    <w:rsid w:val="00B86BAE"/>
    <w:rsid w:val="00B90928"/>
    <w:rsid w:val="00B90F82"/>
    <w:rsid w:val="00B90FC7"/>
    <w:rsid w:val="00B91B52"/>
    <w:rsid w:val="00B92614"/>
    <w:rsid w:val="00B92C47"/>
    <w:rsid w:val="00B933D3"/>
    <w:rsid w:val="00B94E2D"/>
    <w:rsid w:val="00B96E0B"/>
    <w:rsid w:val="00B97265"/>
    <w:rsid w:val="00BA0F02"/>
    <w:rsid w:val="00BA3AD2"/>
    <w:rsid w:val="00BA4EBE"/>
    <w:rsid w:val="00BA6C20"/>
    <w:rsid w:val="00BA7CD1"/>
    <w:rsid w:val="00BB23F3"/>
    <w:rsid w:val="00BB2710"/>
    <w:rsid w:val="00BB36AF"/>
    <w:rsid w:val="00BB481A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3437"/>
    <w:rsid w:val="00BC68E1"/>
    <w:rsid w:val="00BD0A52"/>
    <w:rsid w:val="00BD17C5"/>
    <w:rsid w:val="00BD1B57"/>
    <w:rsid w:val="00BD397F"/>
    <w:rsid w:val="00BD4107"/>
    <w:rsid w:val="00BD4A0C"/>
    <w:rsid w:val="00BD5646"/>
    <w:rsid w:val="00BD57F7"/>
    <w:rsid w:val="00BD678A"/>
    <w:rsid w:val="00BE036F"/>
    <w:rsid w:val="00BE201A"/>
    <w:rsid w:val="00BE34B7"/>
    <w:rsid w:val="00BE3E4D"/>
    <w:rsid w:val="00BE5184"/>
    <w:rsid w:val="00BE5A46"/>
    <w:rsid w:val="00BE625F"/>
    <w:rsid w:val="00BE6AEF"/>
    <w:rsid w:val="00BF09E3"/>
    <w:rsid w:val="00BF16FE"/>
    <w:rsid w:val="00BF1A3F"/>
    <w:rsid w:val="00BF221A"/>
    <w:rsid w:val="00BF2C23"/>
    <w:rsid w:val="00BF33B8"/>
    <w:rsid w:val="00BF4E45"/>
    <w:rsid w:val="00BF51A8"/>
    <w:rsid w:val="00C0085F"/>
    <w:rsid w:val="00C00A8D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5C4A"/>
    <w:rsid w:val="00C15D99"/>
    <w:rsid w:val="00C1603A"/>
    <w:rsid w:val="00C2043C"/>
    <w:rsid w:val="00C214B8"/>
    <w:rsid w:val="00C2420C"/>
    <w:rsid w:val="00C24D9E"/>
    <w:rsid w:val="00C274C9"/>
    <w:rsid w:val="00C27E0A"/>
    <w:rsid w:val="00C311BD"/>
    <w:rsid w:val="00C31C51"/>
    <w:rsid w:val="00C31D5F"/>
    <w:rsid w:val="00C327D7"/>
    <w:rsid w:val="00C32CCD"/>
    <w:rsid w:val="00C33B95"/>
    <w:rsid w:val="00C36AC7"/>
    <w:rsid w:val="00C37062"/>
    <w:rsid w:val="00C37EAC"/>
    <w:rsid w:val="00C415E4"/>
    <w:rsid w:val="00C4271B"/>
    <w:rsid w:val="00C43058"/>
    <w:rsid w:val="00C4515F"/>
    <w:rsid w:val="00C45308"/>
    <w:rsid w:val="00C5214D"/>
    <w:rsid w:val="00C540F2"/>
    <w:rsid w:val="00C5442B"/>
    <w:rsid w:val="00C556BF"/>
    <w:rsid w:val="00C55AAD"/>
    <w:rsid w:val="00C56BA7"/>
    <w:rsid w:val="00C56CD7"/>
    <w:rsid w:val="00C56F6C"/>
    <w:rsid w:val="00C61962"/>
    <w:rsid w:val="00C62C0D"/>
    <w:rsid w:val="00C63EC9"/>
    <w:rsid w:val="00C65266"/>
    <w:rsid w:val="00C65387"/>
    <w:rsid w:val="00C66D02"/>
    <w:rsid w:val="00C670F4"/>
    <w:rsid w:val="00C71744"/>
    <w:rsid w:val="00C76663"/>
    <w:rsid w:val="00C7679B"/>
    <w:rsid w:val="00C7713A"/>
    <w:rsid w:val="00C80730"/>
    <w:rsid w:val="00C80A85"/>
    <w:rsid w:val="00C820A6"/>
    <w:rsid w:val="00C82A47"/>
    <w:rsid w:val="00C8574D"/>
    <w:rsid w:val="00C8614A"/>
    <w:rsid w:val="00C879BD"/>
    <w:rsid w:val="00C90AE2"/>
    <w:rsid w:val="00C946CC"/>
    <w:rsid w:val="00C968B4"/>
    <w:rsid w:val="00C9732B"/>
    <w:rsid w:val="00CA00E3"/>
    <w:rsid w:val="00CA3093"/>
    <w:rsid w:val="00CA3A55"/>
    <w:rsid w:val="00CA5332"/>
    <w:rsid w:val="00CA583A"/>
    <w:rsid w:val="00CA5BD7"/>
    <w:rsid w:val="00CA6BB2"/>
    <w:rsid w:val="00CA79E1"/>
    <w:rsid w:val="00CB0C5F"/>
    <w:rsid w:val="00CB0EA0"/>
    <w:rsid w:val="00CB11A9"/>
    <w:rsid w:val="00CB1269"/>
    <w:rsid w:val="00CB2D78"/>
    <w:rsid w:val="00CB320F"/>
    <w:rsid w:val="00CB3789"/>
    <w:rsid w:val="00CB3B22"/>
    <w:rsid w:val="00CB4232"/>
    <w:rsid w:val="00CB4405"/>
    <w:rsid w:val="00CB4947"/>
    <w:rsid w:val="00CB548D"/>
    <w:rsid w:val="00CB655B"/>
    <w:rsid w:val="00CC035D"/>
    <w:rsid w:val="00CC286F"/>
    <w:rsid w:val="00CC616E"/>
    <w:rsid w:val="00CC619D"/>
    <w:rsid w:val="00CC61D6"/>
    <w:rsid w:val="00CC6665"/>
    <w:rsid w:val="00CD0316"/>
    <w:rsid w:val="00CD0499"/>
    <w:rsid w:val="00CD1EE6"/>
    <w:rsid w:val="00CD2D04"/>
    <w:rsid w:val="00CD3B56"/>
    <w:rsid w:val="00CD6C54"/>
    <w:rsid w:val="00CE0679"/>
    <w:rsid w:val="00CE0C9A"/>
    <w:rsid w:val="00CE1543"/>
    <w:rsid w:val="00CE1B0A"/>
    <w:rsid w:val="00CE32BB"/>
    <w:rsid w:val="00CE3DE4"/>
    <w:rsid w:val="00CE5FA3"/>
    <w:rsid w:val="00CE5FFD"/>
    <w:rsid w:val="00CE603D"/>
    <w:rsid w:val="00CE6D2F"/>
    <w:rsid w:val="00CE75D5"/>
    <w:rsid w:val="00CF2A94"/>
    <w:rsid w:val="00CF3200"/>
    <w:rsid w:val="00CF487A"/>
    <w:rsid w:val="00CF4FE3"/>
    <w:rsid w:val="00CF5638"/>
    <w:rsid w:val="00CF75A6"/>
    <w:rsid w:val="00CF7D86"/>
    <w:rsid w:val="00D022CC"/>
    <w:rsid w:val="00D023AE"/>
    <w:rsid w:val="00D05192"/>
    <w:rsid w:val="00D05470"/>
    <w:rsid w:val="00D055E2"/>
    <w:rsid w:val="00D06805"/>
    <w:rsid w:val="00D112AD"/>
    <w:rsid w:val="00D13457"/>
    <w:rsid w:val="00D155D3"/>
    <w:rsid w:val="00D164F2"/>
    <w:rsid w:val="00D16D96"/>
    <w:rsid w:val="00D170E7"/>
    <w:rsid w:val="00D2036C"/>
    <w:rsid w:val="00D22ACA"/>
    <w:rsid w:val="00D22D1D"/>
    <w:rsid w:val="00D23A5C"/>
    <w:rsid w:val="00D23F70"/>
    <w:rsid w:val="00D25FDE"/>
    <w:rsid w:val="00D26841"/>
    <w:rsid w:val="00D3041F"/>
    <w:rsid w:val="00D30F37"/>
    <w:rsid w:val="00D3279E"/>
    <w:rsid w:val="00D33810"/>
    <w:rsid w:val="00D34A6C"/>
    <w:rsid w:val="00D34DB2"/>
    <w:rsid w:val="00D3529B"/>
    <w:rsid w:val="00D370DA"/>
    <w:rsid w:val="00D41B48"/>
    <w:rsid w:val="00D41B83"/>
    <w:rsid w:val="00D42134"/>
    <w:rsid w:val="00D42736"/>
    <w:rsid w:val="00D4504B"/>
    <w:rsid w:val="00D463C2"/>
    <w:rsid w:val="00D46F8A"/>
    <w:rsid w:val="00D47508"/>
    <w:rsid w:val="00D478A8"/>
    <w:rsid w:val="00D50ECC"/>
    <w:rsid w:val="00D5309B"/>
    <w:rsid w:val="00D533E9"/>
    <w:rsid w:val="00D54310"/>
    <w:rsid w:val="00D544B8"/>
    <w:rsid w:val="00D5612C"/>
    <w:rsid w:val="00D56304"/>
    <w:rsid w:val="00D603D9"/>
    <w:rsid w:val="00D604BD"/>
    <w:rsid w:val="00D608AB"/>
    <w:rsid w:val="00D60E9A"/>
    <w:rsid w:val="00D61AEB"/>
    <w:rsid w:val="00D61E2E"/>
    <w:rsid w:val="00D62419"/>
    <w:rsid w:val="00D62C60"/>
    <w:rsid w:val="00D636A5"/>
    <w:rsid w:val="00D63A4F"/>
    <w:rsid w:val="00D65C2D"/>
    <w:rsid w:val="00D66789"/>
    <w:rsid w:val="00D67EB8"/>
    <w:rsid w:val="00D7007E"/>
    <w:rsid w:val="00D70321"/>
    <w:rsid w:val="00D72ED5"/>
    <w:rsid w:val="00D73564"/>
    <w:rsid w:val="00D75D36"/>
    <w:rsid w:val="00D76397"/>
    <w:rsid w:val="00D77670"/>
    <w:rsid w:val="00D802BF"/>
    <w:rsid w:val="00D802E5"/>
    <w:rsid w:val="00D80797"/>
    <w:rsid w:val="00D81E7D"/>
    <w:rsid w:val="00D82BAA"/>
    <w:rsid w:val="00D838BD"/>
    <w:rsid w:val="00D87411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67BB"/>
    <w:rsid w:val="00DA6E38"/>
    <w:rsid w:val="00DA76FF"/>
    <w:rsid w:val="00DB088A"/>
    <w:rsid w:val="00DB0968"/>
    <w:rsid w:val="00DB0DC4"/>
    <w:rsid w:val="00DB1B49"/>
    <w:rsid w:val="00DB329C"/>
    <w:rsid w:val="00DB3847"/>
    <w:rsid w:val="00DB3C42"/>
    <w:rsid w:val="00DB4B5B"/>
    <w:rsid w:val="00DB611C"/>
    <w:rsid w:val="00DC0A6B"/>
    <w:rsid w:val="00DC0D04"/>
    <w:rsid w:val="00DC1A9D"/>
    <w:rsid w:val="00DC243D"/>
    <w:rsid w:val="00DC2491"/>
    <w:rsid w:val="00DC3F77"/>
    <w:rsid w:val="00DC457A"/>
    <w:rsid w:val="00DC50AF"/>
    <w:rsid w:val="00DC613D"/>
    <w:rsid w:val="00DC6783"/>
    <w:rsid w:val="00DC6EB9"/>
    <w:rsid w:val="00DC7F44"/>
    <w:rsid w:val="00DD1D11"/>
    <w:rsid w:val="00DD1D27"/>
    <w:rsid w:val="00DD398E"/>
    <w:rsid w:val="00DD3C5F"/>
    <w:rsid w:val="00DD3C67"/>
    <w:rsid w:val="00DD4C7D"/>
    <w:rsid w:val="00DD5524"/>
    <w:rsid w:val="00DD6451"/>
    <w:rsid w:val="00DD664E"/>
    <w:rsid w:val="00DD6A58"/>
    <w:rsid w:val="00DD748D"/>
    <w:rsid w:val="00DE0F74"/>
    <w:rsid w:val="00DE2680"/>
    <w:rsid w:val="00DE28BE"/>
    <w:rsid w:val="00DE2DB3"/>
    <w:rsid w:val="00DE3803"/>
    <w:rsid w:val="00DE4E16"/>
    <w:rsid w:val="00DE585B"/>
    <w:rsid w:val="00DE6147"/>
    <w:rsid w:val="00DE617E"/>
    <w:rsid w:val="00DE6930"/>
    <w:rsid w:val="00DF007E"/>
    <w:rsid w:val="00DF05C3"/>
    <w:rsid w:val="00DF1A0D"/>
    <w:rsid w:val="00DF2201"/>
    <w:rsid w:val="00DF2465"/>
    <w:rsid w:val="00DF2490"/>
    <w:rsid w:val="00DF2813"/>
    <w:rsid w:val="00DF3D7D"/>
    <w:rsid w:val="00DF3E87"/>
    <w:rsid w:val="00DF4DC8"/>
    <w:rsid w:val="00E01653"/>
    <w:rsid w:val="00E02881"/>
    <w:rsid w:val="00E03002"/>
    <w:rsid w:val="00E0438A"/>
    <w:rsid w:val="00E043AD"/>
    <w:rsid w:val="00E05DBD"/>
    <w:rsid w:val="00E06690"/>
    <w:rsid w:val="00E07E82"/>
    <w:rsid w:val="00E1049C"/>
    <w:rsid w:val="00E10F4C"/>
    <w:rsid w:val="00E11594"/>
    <w:rsid w:val="00E13356"/>
    <w:rsid w:val="00E134EA"/>
    <w:rsid w:val="00E1416F"/>
    <w:rsid w:val="00E16BF4"/>
    <w:rsid w:val="00E208DD"/>
    <w:rsid w:val="00E20B24"/>
    <w:rsid w:val="00E2111F"/>
    <w:rsid w:val="00E22129"/>
    <w:rsid w:val="00E25533"/>
    <w:rsid w:val="00E310E2"/>
    <w:rsid w:val="00E31203"/>
    <w:rsid w:val="00E31919"/>
    <w:rsid w:val="00E31974"/>
    <w:rsid w:val="00E33659"/>
    <w:rsid w:val="00E35DA4"/>
    <w:rsid w:val="00E36421"/>
    <w:rsid w:val="00E40F4F"/>
    <w:rsid w:val="00E4201A"/>
    <w:rsid w:val="00E4331D"/>
    <w:rsid w:val="00E4381B"/>
    <w:rsid w:val="00E43E93"/>
    <w:rsid w:val="00E446F4"/>
    <w:rsid w:val="00E44E0B"/>
    <w:rsid w:val="00E47865"/>
    <w:rsid w:val="00E50148"/>
    <w:rsid w:val="00E5041A"/>
    <w:rsid w:val="00E5079A"/>
    <w:rsid w:val="00E530DB"/>
    <w:rsid w:val="00E53406"/>
    <w:rsid w:val="00E54FC3"/>
    <w:rsid w:val="00E629C4"/>
    <w:rsid w:val="00E62D61"/>
    <w:rsid w:val="00E62E21"/>
    <w:rsid w:val="00E63E32"/>
    <w:rsid w:val="00E6616F"/>
    <w:rsid w:val="00E66219"/>
    <w:rsid w:val="00E67A48"/>
    <w:rsid w:val="00E70DE8"/>
    <w:rsid w:val="00E71630"/>
    <w:rsid w:val="00E71C72"/>
    <w:rsid w:val="00E7443F"/>
    <w:rsid w:val="00E7594D"/>
    <w:rsid w:val="00E75F5D"/>
    <w:rsid w:val="00E766D5"/>
    <w:rsid w:val="00E77145"/>
    <w:rsid w:val="00E81AF9"/>
    <w:rsid w:val="00E82169"/>
    <w:rsid w:val="00E8539C"/>
    <w:rsid w:val="00E8580E"/>
    <w:rsid w:val="00E858B6"/>
    <w:rsid w:val="00E879CD"/>
    <w:rsid w:val="00E902E0"/>
    <w:rsid w:val="00E9075D"/>
    <w:rsid w:val="00E91D09"/>
    <w:rsid w:val="00E9309F"/>
    <w:rsid w:val="00E95561"/>
    <w:rsid w:val="00E97069"/>
    <w:rsid w:val="00EA071A"/>
    <w:rsid w:val="00EA17E7"/>
    <w:rsid w:val="00EA679C"/>
    <w:rsid w:val="00EA71B0"/>
    <w:rsid w:val="00EA7511"/>
    <w:rsid w:val="00EA7E93"/>
    <w:rsid w:val="00EB01AB"/>
    <w:rsid w:val="00EB247B"/>
    <w:rsid w:val="00EB3539"/>
    <w:rsid w:val="00EB4DE0"/>
    <w:rsid w:val="00EB54D8"/>
    <w:rsid w:val="00EB5DA5"/>
    <w:rsid w:val="00EB6514"/>
    <w:rsid w:val="00EB6A20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6EE"/>
    <w:rsid w:val="00ED1636"/>
    <w:rsid w:val="00ED317A"/>
    <w:rsid w:val="00ED3D47"/>
    <w:rsid w:val="00ED7736"/>
    <w:rsid w:val="00EE0EB4"/>
    <w:rsid w:val="00EE205A"/>
    <w:rsid w:val="00EE2F37"/>
    <w:rsid w:val="00EE4548"/>
    <w:rsid w:val="00EE47E0"/>
    <w:rsid w:val="00EE714C"/>
    <w:rsid w:val="00EE7D86"/>
    <w:rsid w:val="00EF3DEC"/>
    <w:rsid w:val="00EF6A4E"/>
    <w:rsid w:val="00EF7672"/>
    <w:rsid w:val="00EF77A9"/>
    <w:rsid w:val="00F0120A"/>
    <w:rsid w:val="00F0451C"/>
    <w:rsid w:val="00F0757F"/>
    <w:rsid w:val="00F1045B"/>
    <w:rsid w:val="00F10C4A"/>
    <w:rsid w:val="00F11A0E"/>
    <w:rsid w:val="00F132FC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20870"/>
    <w:rsid w:val="00F20C76"/>
    <w:rsid w:val="00F2387A"/>
    <w:rsid w:val="00F255AC"/>
    <w:rsid w:val="00F26C9A"/>
    <w:rsid w:val="00F30EE2"/>
    <w:rsid w:val="00F319B1"/>
    <w:rsid w:val="00F33CD6"/>
    <w:rsid w:val="00F34EF2"/>
    <w:rsid w:val="00F369E7"/>
    <w:rsid w:val="00F40A58"/>
    <w:rsid w:val="00F412AD"/>
    <w:rsid w:val="00F41507"/>
    <w:rsid w:val="00F420D0"/>
    <w:rsid w:val="00F43E64"/>
    <w:rsid w:val="00F4614A"/>
    <w:rsid w:val="00F46166"/>
    <w:rsid w:val="00F47D56"/>
    <w:rsid w:val="00F50C17"/>
    <w:rsid w:val="00F51102"/>
    <w:rsid w:val="00F51925"/>
    <w:rsid w:val="00F51C2B"/>
    <w:rsid w:val="00F53530"/>
    <w:rsid w:val="00F55A67"/>
    <w:rsid w:val="00F56771"/>
    <w:rsid w:val="00F56A2D"/>
    <w:rsid w:val="00F579C4"/>
    <w:rsid w:val="00F601D1"/>
    <w:rsid w:val="00F60D50"/>
    <w:rsid w:val="00F61771"/>
    <w:rsid w:val="00F620BA"/>
    <w:rsid w:val="00F626BA"/>
    <w:rsid w:val="00F629EE"/>
    <w:rsid w:val="00F63A82"/>
    <w:rsid w:val="00F643D2"/>
    <w:rsid w:val="00F645AF"/>
    <w:rsid w:val="00F6494D"/>
    <w:rsid w:val="00F65DD4"/>
    <w:rsid w:val="00F65F67"/>
    <w:rsid w:val="00F670B0"/>
    <w:rsid w:val="00F67D8C"/>
    <w:rsid w:val="00F70F06"/>
    <w:rsid w:val="00F71716"/>
    <w:rsid w:val="00F72140"/>
    <w:rsid w:val="00F73615"/>
    <w:rsid w:val="00F74996"/>
    <w:rsid w:val="00F76898"/>
    <w:rsid w:val="00F76AFA"/>
    <w:rsid w:val="00F77C62"/>
    <w:rsid w:val="00F81254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0C5A"/>
    <w:rsid w:val="00F925DF"/>
    <w:rsid w:val="00F932B0"/>
    <w:rsid w:val="00F949DB"/>
    <w:rsid w:val="00F95CB1"/>
    <w:rsid w:val="00F96C90"/>
    <w:rsid w:val="00F97928"/>
    <w:rsid w:val="00F97D71"/>
    <w:rsid w:val="00FA18C8"/>
    <w:rsid w:val="00FA1B08"/>
    <w:rsid w:val="00FA1FEA"/>
    <w:rsid w:val="00FA2FE4"/>
    <w:rsid w:val="00FA3175"/>
    <w:rsid w:val="00FA320A"/>
    <w:rsid w:val="00FA6706"/>
    <w:rsid w:val="00FB182A"/>
    <w:rsid w:val="00FB1846"/>
    <w:rsid w:val="00FB1C61"/>
    <w:rsid w:val="00FB1E67"/>
    <w:rsid w:val="00FB27DB"/>
    <w:rsid w:val="00FB7A69"/>
    <w:rsid w:val="00FC0F71"/>
    <w:rsid w:val="00FC113D"/>
    <w:rsid w:val="00FC1BF7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69C"/>
    <w:rsid w:val="00FC6BD9"/>
    <w:rsid w:val="00FC7BB2"/>
    <w:rsid w:val="00FC7D29"/>
    <w:rsid w:val="00FD0394"/>
    <w:rsid w:val="00FD03F6"/>
    <w:rsid w:val="00FD208B"/>
    <w:rsid w:val="00FD2957"/>
    <w:rsid w:val="00FD2C79"/>
    <w:rsid w:val="00FD3473"/>
    <w:rsid w:val="00FD34A7"/>
    <w:rsid w:val="00FD37E1"/>
    <w:rsid w:val="00FD453A"/>
    <w:rsid w:val="00FD497C"/>
    <w:rsid w:val="00FD4BA3"/>
    <w:rsid w:val="00FD55D8"/>
    <w:rsid w:val="00FD7E36"/>
    <w:rsid w:val="00FE26D8"/>
    <w:rsid w:val="00FE2E27"/>
    <w:rsid w:val="00FE320E"/>
    <w:rsid w:val="00FE3FD4"/>
    <w:rsid w:val="00FE4909"/>
    <w:rsid w:val="00FE49DE"/>
    <w:rsid w:val="00FE7CF1"/>
    <w:rsid w:val="00FF0007"/>
    <w:rsid w:val="00FF146E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D126C7"/>
  <w15:docId w15:val="{00D81AFF-2536-444D-BA4D-01FBB5F7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40DB"/>
    <w:rPr>
      <w:color w:val="808080"/>
      <w:shd w:val="clear" w:color="auto" w:fill="E6E6E6"/>
    </w:rPr>
  </w:style>
  <w:style w:type="paragraph" w:customStyle="1" w:styleId="ZnakZnak11">
    <w:name w:val="Znak Znak11"/>
    <w:basedOn w:val="Normalny"/>
    <w:rsid w:val="00AF0FE8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2E6E8-C9F3-4466-BB99-B0A802B5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1438</Words>
  <Characters>8632</Characters>
  <Application>Microsoft Office Word</Application>
  <DocSecurity>0</DocSecurity>
  <Lines>71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</dc:creator>
  <cp:lastModifiedBy>Olędzka-Kowalska Joanna</cp:lastModifiedBy>
  <cp:revision>3</cp:revision>
  <cp:lastPrinted>2018-07-09T11:07:00Z</cp:lastPrinted>
  <dcterms:created xsi:type="dcterms:W3CDTF">2018-12-06T13:05:00Z</dcterms:created>
  <dcterms:modified xsi:type="dcterms:W3CDTF">2018-12-06T13:06:00Z</dcterms:modified>
</cp:coreProperties>
</file>