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3FE9F" w14:textId="31D5C6ED" w:rsidR="00F45D87" w:rsidRPr="002057FB" w:rsidRDefault="00F45D87" w:rsidP="00FF2B65">
      <w:pPr>
        <w:pStyle w:val="Nagwek1"/>
        <w:spacing w:before="0" w:line="240" w:lineRule="auto"/>
        <w:rPr>
          <w:rFonts w:ascii="Century Gothic" w:hAnsi="Century Gothic" w:cstheme="minorHAnsi"/>
          <w:b/>
          <w:color w:val="auto"/>
          <w:sz w:val="20"/>
          <w:szCs w:val="20"/>
        </w:rPr>
      </w:pPr>
    </w:p>
    <w:p w14:paraId="4891DECC" w14:textId="0B1B0959" w:rsidR="00F45D87" w:rsidRPr="002057FB" w:rsidRDefault="00F45D87" w:rsidP="00FF2B65">
      <w:pPr>
        <w:pStyle w:val="Nagwek1"/>
        <w:spacing w:before="0" w:line="240" w:lineRule="auto"/>
        <w:jc w:val="center"/>
        <w:rPr>
          <w:rFonts w:ascii="Century Gothic" w:hAnsi="Century Gothic" w:cstheme="minorHAnsi"/>
          <w:b/>
          <w:color w:val="auto"/>
          <w:sz w:val="20"/>
          <w:szCs w:val="20"/>
        </w:rPr>
      </w:pPr>
      <w:r w:rsidRPr="002057FB">
        <w:rPr>
          <w:rFonts w:ascii="Century Gothic" w:hAnsi="Century Gothic" w:cstheme="minorHAnsi"/>
          <w:b/>
          <w:color w:val="auto"/>
          <w:sz w:val="20"/>
          <w:szCs w:val="20"/>
        </w:rPr>
        <w:t>SZCZEGÓŁOWY OPIS PRZEDMIOTU ZAMÓWIENIA</w:t>
      </w:r>
      <w:r w:rsidR="00194C2D" w:rsidRPr="002057FB">
        <w:rPr>
          <w:rFonts w:ascii="Century Gothic" w:hAnsi="Century Gothic" w:cstheme="minorHAnsi"/>
          <w:b/>
          <w:color w:val="auto"/>
          <w:sz w:val="20"/>
          <w:szCs w:val="20"/>
        </w:rPr>
        <w:t xml:space="preserve"> (SOPZ)</w:t>
      </w:r>
    </w:p>
    <w:p w14:paraId="27423FE6" w14:textId="7F0BCC68" w:rsidR="00473EBD" w:rsidRPr="002057FB" w:rsidRDefault="00473EBD" w:rsidP="00FF2B65">
      <w:pPr>
        <w:spacing w:after="0" w:line="240" w:lineRule="auto"/>
        <w:jc w:val="center"/>
        <w:rPr>
          <w:rFonts w:ascii="Century Gothic" w:hAnsi="Century Gothic"/>
          <w:sz w:val="20"/>
          <w:szCs w:val="20"/>
        </w:rPr>
      </w:pPr>
      <w:r w:rsidRPr="002057FB">
        <w:rPr>
          <w:rFonts w:ascii="Century Gothic" w:hAnsi="Century Gothic" w:cstheme="minorHAnsi"/>
          <w:b/>
          <w:sz w:val="20"/>
          <w:szCs w:val="20"/>
        </w:rPr>
        <w:t>„Rozbudowa posiadanego przez Zamawiającego oprogramowania TETA HR i TETA ME”</w:t>
      </w:r>
    </w:p>
    <w:p w14:paraId="499312D2" w14:textId="77777777" w:rsidR="00561625" w:rsidRPr="002057FB" w:rsidRDefault="00561625" w:rsidP="00FF2B65">
      <w:pPr>
        <w:spacing w:after="0" w:line="240" w:lineRule="auto"/>
        <w:jc w:val="both"/>
        <w:rPr>
          <w:rFonts w:ascii="Century Gothic" w:hAnsi="Century Gothic" w:cstheme="minorHAnsi"/>
          <w:b/>
          <w:sz w:val="20"/>
          <w:szCs w:val="20"/>
        </w:rPr>
      </w:pPr>
    </w:p>
    <w:p w14:paraId="191F82F0" w14:textId="77777777" w:rsidR="000E057E" w:rsidRPr="002057FB" w:rsidRDefault="000E057E" w:rsidP="00FF2B65">
      <w:pPr>
        <w:pStyle w:val="Nagwek2"/>
        <w:numPr>
          <w:ilvl w:val="0"/>
          <w:numId w:val="1"/>
        </w:numPr>
        <w:spacing w:before="0" w:line="240" w:lineRule="auto"/>
        <w:rPr>
          <w:rFonts w:ascii="Century Gothic" w:hAnsi="Century Gothic" w:cstheme="minorHAnsi"/>
          <w:b/>
          <w:color w:val="auto"/>
          <w:sz w:val="20"/>
          <w:szCs w:val="20"/>
          <w:u w:val="single"/>
        </w:rPr>
      </w:pPr>
      <w:r w:rsidRPr="002057FB">
        <w:rPr>
          <w:rFonts w:ascii="Century Gothic" w:hAnsi="Century Gothic" w:cstheme="minorHAnsi"/>
          <w:b/>
          <w:color w:val="auto"/>
          <w:sz w:val="20"/>
          <w:szCs w:val="20"/>
          <w:u w:val="single"/>
        </w:rPr>
        <w:t>Wstęp</w:t>
      </w:r>
    </w:p>
    <w:p w14:paraId="68EEE1AA" w14:textId="77777777" w:rsidR="000E057E" w:rsidRPr="002057FB" w:rsidRDefault="000E057E" w:rsidP="00FF2B65">
      <w:pPr>
        <w:spacing w:after="0" w:line="240" w:lineRule="auto"/>
        <w:rPr>
          <w:rFonts w:ascii="Century Gothic" w:hAnsi="Century Gothic" w:cstheme="minorHAnsi"/>
          <w:sz w:val="20"/>
          <w:szCs w:val="20"/>
        </w:rPr>
      </w:pPr>
    </w:p>
    <w:p w14:paraId="1244B6C7" w14:textId="4F593D89" w:rsidR="005F2DB3" w:rsidRPr="002057FB" w:rsidRDefault="000E057E" w:rsidP="00FF2B65">
      <w:pPr>
        <w:spacing w:after="0" w:line="240" w:lineRule="auto"/>
        <w:jc w:val="both"/>
        <w:rPr>
          <w:rFonts w:ascii="Century Gothic" w:hAnsi="Century Gothic" w:cstheme="minorHAnsi"/>
          <w:sz w:val="20"/>
          <w:szCs w:val="20"/>
        </w:rPr>
      </w:pPr>
      <w:r w:rsidRPr="002057FB">
        <w:rPr>
          <w:rFonts w:ascii="Century Gothic" w:hAnsi="Century Gothic" w:cstheme="minorHAnsi"/>
          <w:sz w:val="20"/>
          <w:szCs w:val="20"/>
        </w:rPr>
        <w:t xml:space="preserve">Niniejszy dokument stanowi szczegółowy opis </w:t>
      </w:r>
      <w:r w:rsidR="00FC35A5" w:rsidRPr="002057FB">
        <w:rPr>
          <w:rFonts w:ascii="Century Gothic" w:hAnsi="Century Gothic" w:cstheme="minorHAnsi"/>
          <w:sz w:val="20"/>
          <w:szCs w:val="20"/>
        </w:rPr>
        <w:t xml:space="preserve">przedmiotu zamówienia </w:t>
      </w:r>
      <w:r w:rsidR="008A7F59" w:rsidRPr="002057FB">
        <w:rPr>
          <w:rFonts w:ascii="Century Gothic" w:hAnsi="Century Gothic" w:cstheme="minorHAnsi"/>
          <w:sz w:val="20"/>
          <w:szCs w:val="20"/>
        </w:rPr>
        <w:t>na</w:t>
      </w:r>
      <w:r w:rsidR="00225A25" w:rsidRPr="002057FB">
        <w:rPr>
          <w:rFonts w:ascii="Century Gothic" w:hAnsi="Century Gothic" w:cstheme="minorHAnsi"/>
          <w:sz w:val="20"/>
          <w:szCs w:val="20"/>
        </w:rPr>
        <w:t xml:space="preserve"> </w:t>
      </w:r>
      <w:r w:rsidR="005F2DB3" w:rsidRPr="002057FB">
        <w:rPr>
          <w:rFonts w:ascii="Century Gothic" w:hAnsi="Century Gothic" w:cstheme="minorHAnsi"/>
          <w:sz w:val="20"/>
          <w:szCs w:val="20"/>
        </w:rPr>
        <w:t>rozszerzenie oprogramowania TETA HR i TETA ME, w tym parametryzację (oprogramowanie jest w posiadaniu Zamawiającego).</w:t>
      </w:r>
    </w:p>
    <w:p w14:paraId="59B14F12" w14:textId="77777777" w:rsidR="004B5BB5" w:rsidRPr="002057FB" w:rsidRDefault="004B5BB5" w:rsidP="00FF2B65">
      <w:pPr>
        <w:spacing w:after="0" w:line="240" w:lineRule="auto"/>
        <w:jc w:val="both"/>
        <w:rPr>
          <w:rFonts w:ascii="Century Gothic" w:hAnsi="Century Gothic" w:cstheme="minorHAnsi"/>
          <w:sz w:val="20"/>
          <w:szCs w:val="20"/>
        </w:rPr>
      </w:pPr>
    </w:p>
    <w:p w14:paraId="0524BBBF" w14:textId="77777777" w:rsidR="00190078" w:rsidRPr="002057FB" w:rsidRDefault="00190078" w:rsidP="00FF2B65">
      <w:pPr>
        <w:pStyle w:val="Nagwek2"/>
        <w:numPr>
          <w:ilvl w:val="1"/>
          <w:numId w:val="1"/>
        </w:numPr>
        <w:spacing w:before="0" w:line="240" w:lineRule="auto"/>
        <w:rPr>
          <w:rFonts w:ascii="Century Gothic" w:hAnsi="Century Gothic" w:cstheme="minorHAnsi"/>
          <w:b/>
          <w:color w:val="auto"/>
          <w:sz w:val="20"/>
          <w:szCs w:val="20"/>
        </w:rPr>
      </w:pPr>
      <w:r w:rsidRPr="002057FB">
        <w:rPr>
          <w:rFonts w:ascii="Century Gothic" w:hAnsi="Century Gothic" w:cstheme="minorHAnsi"/>
          <w:b/>
          <w:color w:val="auto"/>
          <w:sz w:val="20"/>
          <w:szCs w:val="20"/>
        </w:rPr>
        <w:t>Zastosowane skróty i pojęcia:</w:t>
      </w:r>
    </w:p>
    <w:p w14:paraId="4A0D0CB9" w14:textId="27731621" w:rsidR="000E057E" w:rsidRPr="002057FB" w:rsidRDefault="000E057E" w:rsidP="00FF2B65">
      <w:pPr>
        <w:pStyle w:val="Nagwek2"/>
        <w:spacing w:before="0" w:line="240" w:lineRule="auto"/>
        <w:rPr>
          <w:rFonts w:ascii="Century Gothic" w:hAnsi="Century Gothic" w:cstheme="minorHAnsi"/>
          <w:b/>
          <w:color w:val="auto"/>
          <w:sz w:val="20"/>
          <w:szCs w:val="20"/>
        </w:rPr>
      </w:pPr>
    </w:p>
    <w:tbl>
      <w:tblPr>
        <w:tblStyle w:val="Tabela-Siatka"/>
        <w:tblW w:w="0" w:type="auto"/>
        <w:tblLook w:val="04A0" w:firstRow="1" w:lastRow="0" w:firstColumn="1" w:lastColumn="0" w:noHBand="0" w:noVBand="1"/>
      </w:tblPr>
      <w:tblGrid>
        <w:gridCol w:w="3529"/>
        <w:gridCol w:w="5533"/>
      </w:tblGrid>
      <w:tr w:rsidR="000E057E" w:rsidRPr="002057FB" w14:paraId="38040A35" w14:textId="77777777" w:rsidTr="00A34D9B">
        <w:tc>
          <w:tcPr>
            <w:tcW w:w="3529" w:type="dxa"/>
            <w:shd w:val="clear" w:color="auto" w:fill="D9D9D9" w:themeFill="background1" w:themeFillShade="D9"/>
          </w:tcPr>
          <w:p w14:paraId="71ADFACF" w14:textId="77777777" w:rsidR="000E057E" w:rsidRPr="002057FB" w:rsidRDefault="000E057E" w:rsidP="00FF2B65">
            <w:pPr>
              <w:spacing w:after="0" w:line="240" w:lineRule="auto"/>
              <w:jc w:val="center"/>
              <w:rPr>
                <w:rFonts w:ascii="Century Gothic" w:hAnsi="Century Gothic" w:cstheme="minorHAnsi"/>
                <w:b/>
                <w:sz w:val="20"/>
                <w:szCs w:val="20"/>
              </w:rPr>
            </w:pPr>
            <w:r w:rsidRPr="002057FB">
              <w:rPr>
                <w:rFonts w:ascii="Century Gothic" w:hAnsi="Century Gothic" w:cstheme="minorHAnsi"/>
                <w:b/>
                <w:sz w:val="20"/>
                <w:szCs w:val="20"/>
              </w:rPr>
              <w:t>Skrót/pojęcie</w:t>
            </w:r>
          </w:p>
        </w:tc>
        <w:tc>
          <w:tcPr>
            <w:tcW w:w="5533" w:type="dxa"/>
            <w:shd w:val="clear" w:color="auto" w:fill="D9D9D9" w:themeFill="background1" w:themeFillShade="D9"/>
          </w:tcPr>
          <w:p w14:paraId="3A7BBCBA" w14:textId="77777777" w:rsidR="000E057E" w:rsidRPr="002057FB" w:rsidRDefault="000E057E" w:rsidP="00FF2B65">
            <w:pPr>
              <w:spacing w:after="0" w:line="240" w:lineRule="auto"/>
              <w:jc w:val="center"/>
              <w:rPr>
                <w:rFonts w:ascii="Century Gothic" w:hAnsi="Century Gothic" w:cstheme="minorHAnsi"/>
                <w:b/>
                <w:sz w:val="20"/>
                <w:szCs w:val="20"/>
              </w:rPr>
            </w:pPr>
            <w:r w:rsidRPr="002057FB">
              <w:rPr>
                <w:rFonts w:ascii="Century Gothic" w:hAnsi="Century Gothic" w:cstheme="minorHAnsi"/>
                <w:b/>
                <w:sz w:val="20"/>
                <w:szCs w:val="20"/>
              </w:rPr>
              <w:t>Opis skrótu/pojęcia</w:t>
            </w:r>
          </w:p>
        </w:tc>
      </w:tr>
      <w:tr w:rsidR="00BE5DC0" w:rsidRPr="002057FB" w14:paraId="6EE4B193" w14:textId="77777777" w:rsidTr="00A34D9B">
        <w:tc>
          <w:tcPr>
            <w:tcW w:w="3529" w:type="dxa"/>
          </w:tcPr>
          <w:p w14:paraId="74EA7FDA" w14:textId="567D4D7C" w:rsidR="00BE5DC0" w:rsidRPr="002057FB" w:rsidRDefault="00BE5DC0" w:rsidP="00FF2B65">
            <w:pPr>
              <w:spacing w:after="0" w:line="240" w:lineRule="auto"/>
              <w:rPr>
                <w:rFonts w:ascii="Century Gothic" w:hAnsi="Century Gothic" w:cstheme="minorHAnsi"/>
                <w:b/>
                <w:sz w:val="20"/>
                <w:szCs w:val="20"/>
              </w:rPr>
            </w:pPr>
            <w:r w:rsidRPr="002057FB">
              <w:rPr>
                <w:rFonts w:ascii="Century Gothic" w:hAnsi="Century Gothic" w:cstheme="minorHAnsi"/>
                <w:b/>
                <w:sz w:val="20"/>
                <w:szCs w:val="20"/>
              </w:rPr>
              <w:t>Oprogramowanie</w:t>
            </w:r>
          </w:p>
        </w:tc>
        <w:tc>
          <w:tcPr>
            <w:tcW w:w="5533" w:type="dxa"/>
          </w:tcPr>
          <w:p w14:paraId="6337CDF2" w14:textId="1C180252" w:rsidR="00BE5DC0" w:rsidRPr="002057FB" w:rsidRDefault="00E82907" w:rsidP="00FF2B65">
            <w:pPr>
              <w:spacing w:after="0" w:line="240" w:lineRule="auto"/>
              <w:jc w:val="both"/>
              <w:rPr>
                <w:rFonts w:ascii="Century Gothic" w:hAnsi="Century Gothic" w:cstheme="minorHAnsi"/>
                <w:sz w:val="20"/>
                <w:szCs w:val="20"/>
              </w:rPr>
            </w:pPr>
            <w:r w:rsidRPr="002057FB">
              <w:rPr>
                <w:rFonts w:ascii="Century Gothic" w:hAnsi="Century Gothic" w:cstheme="minorHAnsi"/>
                <w:sz w:val="20"/>
                <w:szCs w:val="20"/>
              </w:rPr>
              <w:t>Oznacza wdrożone i użytkowane przez Zamawiającego oprogramowanie klasy ERP funkcjonujące pod znakiem towarowym TETA, wykorzystywane przez Zamawiającego na warunkach udzielonej mu licencji ustanowionej przez twórcę Oprogramowania.</w:t>
            </w:r>
          </w:p>
        </w:tc>
      </w:tr>
      <w:tr w:rsidR="00276F27" w:rsidRPr="002057FB" w14:paraId="7D430B5E" w14:textId="77777777" w:rsidTr="00A34D9B">
        <w:tc>
          <w:tcPr>
            <w:tcW w:w="3529" w:type="dxa"/>
          </w:tcPr>
          <w:p w14:paraId="570324CF" w14:textId="211D28C3" w:rsidR="00276F27" w:rsidRPr="002057FB" w:rsidRDefault="00276F27" w:rsidP="00FF2B65">
            <w:pPr>
              <w:spacing w:after="0" w:line="240" w:lineRule="auto"/>
              <w:rPr>
                <w:rFonts w:ascii="Century Gothic" w:hAnsi="Century Gothic" w:cstheme="minorHAnsi"/>
                <w:b/>
                <w:sz w:val="20"/>
                <w:szCs w:val="20"/>
              </w:rPr>
            </w:pPr>
            <w:r w:rsidRPr="002057FB">
              <w:rPr>
                <w:rFonts w:ascii="Century Gothic" w:hAnsi="Century Gothic" w:cstheme="minorHAnsi"/>
                <w:b/>
                <w:sz w:val="20"/>
                <w:szCs w:val="20"/>
              </w:rPr>
              <w:t>Oprogramowanie TETA ME</w:t>
            </w:r>
          </w:p>
        </w:tc>
        <w:tc>
          <w:tcPr>
            <w:tcW w:w="5533" w:type="dxa"/>
          </w:tcPr>
          <w:p w14:paraId="2EA7FA88" w14:textId="2EE87379" w:rsidR="00276F27" w:rsidRPr="002057FB" w:rsidRDefault="00C063AF" w:rsidP="00FF2B65">
            <w:pPr>
              <w:spacing w:after="0" w:line="240" w:lineRule="auto"/>
              <w:jc w:val="both"/>
              <w:rPr>
                <w:rFonts w:ascii="Century Gothic" w:hAnsi="Century Gothic" w:cstheme="minorHAnsi"/>
                <w:sz w:val="20"/>
                <w:szCs w:val="20"/>
              </w:rPr>
            </w:pPr>
            <w:r w:rsidRPr="002057FB">
              <w:rPr>
                <w:rFonts w:ascii="Century Gothic" w:hAnsi="Century Gothic" w:cstheme="minorHAnsi"/>
                <w:sz w:val="20"/>
                <w:szCs w:val="20"/>
              </w:rPr>
              <w:t xml:space="preserve">Oznacza oprogramowanie sprzedawane pod znakiem towarowym TETA ME, które jest gotowym oprogramowaniem wymagającym </w:t>
            </w:r>
            <w:r w:rsidR="008A7F59" w:rsidRPr="002057FB">
              <w:rPr>
                <w:rFonts w:ascii="Century Gothic" w:hAnsi="Century Gothic" w:cstheme="minorHAnsi"/>
                <w:sz w:val="20"/>
                <w:szCs w:val="20"/>
              </w:rPr>
              <w:t>parametryzacji, które jest</w:t>
            </w:r>
            <w:r w:rsidR="001E72F3" w:rsidRPr="002057FB">
              <w:rPr>
                <w:rFonts w:ascii="Century Gothic" w:hAnsi="Century Gothic" w:cstheme="minorHAnsi"/>
                <w:sz w:val="20"/>
                <w:szCs w:val="20"/>
              </w:rPr>
              <w:t xml:space="preserve"> wykorzystywane przez Zamawiającego na warunkach udzielonej mu licencji.</w:t>
            </w:r>
          </w:p>
        </w:tc>
      </w:tr>
      <w:tr w:rsidR="00177A27" w:rsidRPr="002057FB" w14:paraId="409A8B5D" w14:textId="77777777" w:rsidTr="00A34D9B">
        <w:tc>
          <w:tcPr>
            <w:tcW w:w="3529" w:type="dxa"/>
          </w:tcPr>
          <w:p w14:paraId="020D1FC9" w14:textId="77777777" w:rsidR="00177A27" w:rsidRPr="002057FB" w:rsidRDefault="00177A27" w:rsidP="00FF2B65">
            <w:pPr>
              <w:spacing w:after="0" w:line="240" w:lineRule="auto"/>
              <w:jc w:val="both"/>
              <w:rPr>
                <w:rFonts w:ascii="Century Gothic" w:hAnsi="Century Gothic" w:cstheme="minorHAnsi"/>
                <w:b/>
                <w:sz w:val="20"/>
                <w:szCs w:val="20"/>
              </w:rPr>
            </w:pPr>
            <w:r w:rsidRPr="002057FB">
              <w:rPr>
                <w:rFonts w:ascii="Century Gothic" w:hAnsi="Century Gothic" w:cstheme="minorHAnsi"/>
                <w:b/>
                <w:sz w:val="20"/>
                <w:szCs w:val="20"/>
              </w:rPr>
              <w:t>Dni robocze</w:t>
            </w:r>
          </w:p>
        </w:tc>
        <w:tc>
          <w:tcPr>
            <w:tcW w:w="5533" w:type="dxa"/>
          </w:tcPr>
          <w:p w14:paraId="4C890BE7" w14:textId="7527983D" w:rsidR="00177A27" w:rsidRPr="002057FB" w:rsidRDefault="00177A27" w:rsidP="00FF2B65">
            <w:pPr>
              <w:spacing w:after="0" w:line="240" w:lineRule="auto"/>
              <w:jc w:val="both"/>
              <w:rPr>
                <w:rFonts w:ascii="Century Gothic" w:hAnsi="Century Gothic" w:cstheme="minorHAnsi"/>
                <w:sz w:val="20"/>
                <w:szCs w:val="20"/>
              </w:rPr>
            </w:pPr>
            <w:r w:rsidRPr="002057FB">
              <w:rPr>
                <w:rFonts w:ascii="Century Gothic" w:hAnsi="Century Gothic" w:cstheme="minorHAnsi"/>
                <w:sz w:val="20"/>
                <w:szCs w:val="20"/>
              </w:rPr>
              <w:t>Dzień od poniedziałku do piątku, z wyłączeniem dni ustawowo wolnych od pracy na podstawie art. 1 ust. 1 ustawy z dnia 18 stycznia 1951r. o dniach wolnych od pracy (</w:t>
            </w:r>
            <w:r w:rsidR="002057FB" w:rsidRPr="002057FB">
              <w:rPr>
                <w:rFonts w:ascii="Century Gothic" w:hAnsi="Century Gothic" w:cstheme="minorHAnsi"/>
                <w:sz w:val="20"/>
                <w:szCs w:val="20"/>
              </w:rPr>
              <w:t xml:space="preserve">t.j. </w:t>
            </w:r>
            <w:r w:rsidRPr="002057FB">
              <w:rPr>
                <w:rFonts w:ascii="Century Gothic" w:hAnsi="Century Gothic" w:cstheme="minorHAnsi"/>
                <w:sz w:val="20"/>
                <w:szCs w:val="20"/>
              </w:rPr>
              <w:t>Dz. U. z 20</w:t>
            </w:r>
            <w:r w:rsidR="002057FB" w:rsidRPr="002057FB">
              <w:rPr>
                <w:rFonts w:ascii="Century Gothic" w:hAnsi="Century Gothic" w:cstheme="minorHAnsi"/>
                <w:sz w:val="20"/>
                <w:szCs w:val="20"/>
              </w:rPr>
              <w:t>20</w:t>
            </w:r>
            <w:r w:rsidRPr="002057FB">
              <w:rPr>
                <w:rFonts w:ascii="Century Gothic" w:hAnsi="Century Gothic" w:cstheme="minorHAnsi"/>
                <w:sz w:val="20"/>
                <w:szCs w:val="20"/>
              </w:rPr>
              <w:t xml:space="preserve"> r., Nr </w:t>
            </w:r>
            <w:r w:rsidR="002057FB" w:rsidRPr="002057FB">
              <w:rPr>
                <w:rFonts w:ascii="Century Gothic" w:hAnsi="Century Gothic" w:cstheme="minorHAnsi"/>
                <w:sz w:val="20"/>
                <w:szCs w:val="20"/>
              </w:rPr>
              <w:t>1</w:t>
            </w:r>
            <w:r w:rsidRPr="002057FB">
              <w:rPr>
                <w:rFonts w:ascii="Century Gothic" w:hAnsi="Century Gothic" w:cstheme="minorHAnsi"/>
                <w:sz w:val="20"/>
                <w:szCs w:val="20"/>
              </w:rPr>
              <w:t>9</w:t>
            </w:r>
            <w:r w:rsidR="002057FB" w:rsidRPr="002057FB">
              <w:rPr>
                <w:rFonts w:ascii="Century Gothic" w:hAnsi="Century Gothic" w:cstheme="minorHAnsi"/>
                <w:sz w:val="20"/>
                <w:szCs w:val="20"/>
              </w:rPr>
              <w:t>2</w:t>
            </w:r>
            <w:r w:rsidRPr="002057FB">
              <w:rPr>
                <w:rFonts w:ascii="Century Gothic" w:hAnsi="Century Gothic" w:cstheme="minorHAnsi"/>
                <w:sz w:val="20"/>
                <w:szCs w:val="20"/>
              </w:rPr>
              <w:t>0)</w:t>
            </w:r>
          </w:p>
        </w:tc>
      </w:tr>
      <w:tr w:rsidR="00A34D9B" w:rsidRPr="002057FB" w14:paraId="446FDA28" w14:textId="77777777" w:rsidTr="00A34D9B">
        <w:tc>
          <w:tcPr>
            <w:tcW w:w="3529" w:type="dxa"/>
          </w:tcPr>
          <w:p w14:paraId="5E037F7B" w14:textId="1CB0F5B8" w:rsidR="00A34D9B" w:rsidRPr="002057FB" w:rsidRDefault="00A34D9B" w:rsidP="00FF2B65">
            <w:pPr>
              <w:spacing w:after="0" w:line="240" w:lineRule="auto"/>
              <w:jc w:val="both"/>
              <w:rPr>
                <w:rFonts w:ascii="Century Gothic" w:hAnsi="Century Gothic" w:cstheme="minorHAnsi"/>
                <w:b/>
                <w:sz w:val="20"/>
                <w:szCs w:val="20"/>
              </w:rPr>
            </w:pPr>
            <w:r w:rsidRPr="002057FB">
              <w:rPr>
                <w:rFonts w:ascii="Century Gothic" w:hAnsi="Century Gothic" w:cstheme="minorHAnsi"/>
                <w:b/>
                <w:sz w:val="20"/>
                <w:szCs w:val="20"/>
              </w:rPr>
              <w:t>Opieka autorsko-upgrade’owa</w:t>
            </w:r>
          </w:p>
        </w:tc>
        <w:tc>
          <w:tcPr>
            <w:tcW w:w="5533" w:type="dxa"/>
          </w:tcPr>
          <w:p w14:paraId="473E848C" w14:textId="4E598DA2" w:rsidR="00A34D9B" w:rsidRPr="002057FB" w:rsidRDefault="00A34D9B" w:rsidP="00FF2B65">
            <w:pPr>
              <w:spacing w:after="0" w:line="240" w:lineRule="auto"/>
              <w:jc w:val="both"/>
              <w:rPr>
                <w:rFonts w:ascii="Century Gothic" w:hAnsi="Century Gothic" w:cstheme="minorHAnsi"/>
                <w:sz w:val="20"/>
                <w:szCs w:val="20"/>
              </w:rPr>
            </w:pPr>
            <w:r w:rsidRPr="002057FB">
              <w:rPr>
                <w:rFonts w:ascii="Century Gothic" w:hAnsi="Century Gothic" w:cstheme="minorHAnsi"/>
                <w:sz w:val="20"/>
                <w:szCs w:val="20"/>
              </w:rPr>
              <w:t xml:space="preserve">Wsparcie i utrzymanie Oprogramowania </w:t>
            </w:r>
            <w:r w:rsidR="009E11F7" w:rsidRPr="002057FB">
              <w:rPr>
                <w:rFonts w:ascii="Century Gothic" w:hAnsi="Century Gothic" w:cstheme="minorHAnsi"/>
                <w:sz w:val="20"/>
                <w:szCs w:val="20"/>
              </w:rPr>
              <w:t xml:space="preserve">TETA ME </w:t>
            </w:r>
            <w:r w:rsidRPr="002057FB">
              <w:rPr>
                <w:rFonts w:ascii="Century Gothic" w:hAnsi="Century Gothic" w:cstheme="minorHAnsi"/>
                <w:sz w:val="20"/>
                <w:szCs w:val="20"/>
              </w:rPr>
              <w:t>w okresie trwania umowy w zgodzie z aktualnymi przepisami prawa, a w przypadku ich zmiany dostarczenie i/lub instalacja aktualizacji i/lub poprawki które będą potrzebne do  zapewnienia tej zgodności.</w:t>
            </w:r>
          </w:p>
        </w:tc>
      </w:tr>
    </w:tbl>
    <w:p w14:paraId="438600B8" w14:textId="2D96B100" w:rsidR="00AD7014" w:rsidRPr="002057FB" w:rsidRDefault="00AD7014" w:rsidP="00FF2B65">
      <w:pPr>
        <w:pStyle w:val="Nagwek2"/>
        <w:spacing w:before="0" w:line="240" w:lineRule="auto"/>
        <w:rPr>
          <w:rFonts w:ascii="Century Gothic" w:hAnsi="Century Gothic" w:cstheme="minorHAnsi"/>
          <w:b/>
          <w:color w:val="auto"/>
          <w:sz w:val="20"/>
          <w:szCs w:val="20"/>
        </w:rPr>
      </w:pPr>
    </w:p>
    <w:p w14:paraId="3CDD3685" w14:textId="6B56BC02" w:rsidR="000E057E" w:rsidRPr="002057FB" w:rsidRDefault="008F77BA" w:rsidP="00FF2B65">
      <w:pPr>
        <w:pStyle w:val="Nagwek2"/>
        <w:spacing w:before="0" w:line="240" w:lineRule="auto"/>
        <w:ind w:left="720"/>
        <w:rPr>
          <w:rFonts w:ascii="Century Gothic" w:hAnsi="Century Gothic" w:cstheme="minorHAnsi"/>
          <w:b/>
          <w:color w:val="auto"/>
          <w:sz w:val="20"/>
          <w:szCs w:val="20"/>
        </w:rPr>
      </w:pPr>
      <w:r w:rsidRPr="002057FB">
        <w:rPr>
          <w:rFonts w:ascii="Century Gothic" w:hAnsi="Century Gothic" w:cstheme="minorHAnsi"/>
          <w:b/>
          <w:color w:val="auto"/>
          <w:sz w:val="20"/>
          <w:szCs w:val="20"/>
        </w:rPr>
        <w:t xml:space="preserve">1.2 </w:t>
      </w:r>
      <w:r w:rsidR="000E057E" w:rsidRPr="002057FB">
        <w:rPr>
          <w:rFonts w:ascii="Century Gothic" w:hAnsi="Century Gothic" w:cstheme="minorHAnsi"/>
          <w:b/>
          <w:color w:val="auto"/>
          <w:sz w:val="20"/>
          <w:szCs w:val="20"/>
        </w:rPr>
        <w:t>Przedmiot zamówienia</w:t>
      </w:r>
    </w:p>
    <w:p w14:paraId="6222CF2A" w14:textId="50D9F5FA" w:rsidR="005F2DB3" w:rsidRPr="002057FB" w:rsidRDefault="008A7F59" w:rsidP="00FF2B65">
      <w:pPr>
        <w:spacing w:after="0" w:line="240" w:lineRule="auto"/>
        <w:jc w:val="both"/>
        <w:rPr>
          <w:rFonts w:ascii="Century Gothic" w:eastAsia="Times New Roman" w:hAnsi="Century Gothic" w:cstheme="minorHAnsi"/>
          <w:sz w:val="20"/>
          <w:szCs w:val="20"/>
        </w:rPr>
      </w:pPr>
      <w:bookmarkStart w:id="0" w:name="_Hlk29472397"/>
      <w:r w:rsidRPr="002057FB">
        <w:rPr>
          <w:rFonts w:ascii="Century Gothic" w:eastAsia="Times New Roman" w:hAnsi="Century Gothic" w:cstheme="minorHAnsi"/>
          <w:sz w:val="20"/>
          <w:szCs w:val="20"/>
        </w:rPr>
        <w:t>Przedmiotem zamówienia jest rozszerzenie posiadanego przez Zamawiającego Oprogramowania TETA</w:t>
      </w:r>
      <w:r w:rsidR="005F2DB3" w:rsidRPr="002057FB">
        <w:rPr>
          <w:rFonts w:ascii="Century Gothic" w:eastAsia="Times New Roman" w:hAnsi="Century Gothic" w:cstheme="minorHAnsi"/>
          <w:sz w:val="20"/>
          <w:szCs w:val="20"/>
        </w:rPr>
        <w:t xml:space="preserve"> HR i TETA ME</w:t>
      </w:r>
      <w:r w:rsidRPr="002057FB">
        <w:rPr>
          <w:rFonts w:ascii="Century Gothic" w:eastAsia="Times New Roman" w:hAnsi="Century Gothic" w:cstheme="minorHAnsi"/>
          <w:sz w:val="20"/>
          <w:szCs w:val="20"/>
        </w:rPr>
        <w:t>, poprzez uzys</w:t>
      </w:r>
      <w:r w:rsidR="00AD7014" w:rsidRPr="002057FB">
        <w:rPr>
          <w:rFonts w:ascii="Century Gothic" w:eastAsia="Times New Roman" w:hAnsi="Century Gothic" w:cstheme="minorHAnsi"/>
          <w:sz w:val="20"/>
          <w:szCs w:val="20"/>
        </w:rPr>
        <w:t>kanie licencji i wdrożenie nowych</w:t>
      </w:r>
      <w:r w:rsidRPr="002057FB">
        <w:rPr>
          <w:rFonts w:ascii="Century Gothic" w:eastAsia="Times New Roman" w:hAnsi="Century Gothic" w:cstheme="minorHAnsi"/>
          <w:sz w:val="20"/>
          <w:szCs w:val="20"/>
        </w:rPr>
        <w:t xml:space="preserve"> funkcjonalności </w:t>
      </w:r>
      <w:r w:rsidRPr="002057FB">
        <w:rPr>
          <w:rFonts w:ascii="Century Gothic" w:hAnsi="Century Gothic" w:cstheme="minorHAnsi"/>
          <w:sz w:val="20"/>
          <w:szCs w:val="20"/>
        </w:rPr>
        <w:t xml:space="preserve">w tym </w:t>
      </w:r>
      <w:r w:rsidR="005F2DB3" w:rsidRPr="002057FB">
        <w:rPr>
          <w:rFonts w:ascii="Century Gothic" w:hAnsi="Century Gothic" w:cstheme="minorHAnsi"/>
          <w:sz w:val="20"/>
          <w:szCs w:val="20"/>
        </w:rPr>
        <w:t xml:space="preserve">jego </w:t>
      </w:r>
      <w:r w:rsidRPr="002057FB">
        <w:rPr>
          <w:rFonts w:ascii="Century Gothic" w:hAnsi="Century Gothic" w:cstheme="minorHAnsi"/>
          <w:sz w:val="20"/>
          <w:szCs w:val="20"/>
        </w:rPr>
        <w:t>parametryzacja</w:t>
      </w:r>
      <w:r w:rsidR="005F2DB3" w:rsidRPr="002057FB">
        <w:rPr>
          <w:rFonts w:ascii="Century Gothic" w:eastAsia="Times New Roman" w:hAnsi="Century Gothic" w:cstheme="minorHAnsi"/>
          <w:sz w:val="20"/>
          <w:szCs w:val="20"/>
        </w:rPr>
        <w:t>:</w:t>
      </w:r>
    </w:p>
    <w:p w14:paraId="7D3AB57C" w14:textId="50514D1B" w:rsidR="005F2DB3" w:rsidRPr="002057FB" w:rsidRDefault="005F2DB3" w:rsidP="00FF2B65">
      <w:pPr>
        <w:pStyle w:val="Akapitzlist"/>
        <w:numPr>
          <w:ilvl w:val="0"/>
          <w:numId w:val="10"/>
        </w:numPr>
        <w:spacing w:after="0" w:line="240" w:lineRule="auto"/>
        <w:jc w:val="both"/>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Dostawa licencji serwerowych dla Oprogramowania TETA ME, zgodnego ze specyfikacją opisaną w punkcie 3 lub licencji serwerowych dla oprogramowania równoważnego, spełniającego wymagania opisane w punkcie 4,</w:t>
      </w:r>
    </w:p>
    <w:p w14:paraId="0345E20D" w14:textId="17BE24E9" w:rsidR="00431529" w:rsidRPr="002057FB" w:rsidRDefault="000A567E" w:rsidP="00FF2B65">
      <w:pPr>
        <w:pStyle w:val="Akapitzlist"/>
        <w:numPr>
          <w:ilvl w:val="0"/>
          <w:numId w:val="10"/>
        </w:numPr>
        <w:spacing w:after="0" w:line="240" w:lineRule="auto"/>
        <w:jc w:val="both"/>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Wykonanie prac wdroż</w:t>
      </w:r>
      <w:r w:rsidR="00622043" w:rsidRPr="002057FB">
        <w:rPr>
          <w:rFonts w:ascii="Century Gothic" w:eastAsia="Times New Roman" w:hAnsi="Century Gothic" w:cstheme="minorHAnsi"/>
          <w:sz w:val="20"/>
          <w:szCs w:val="20"/>
        </w:rPr>
        <w:t xml:space="preserve">eniowych </w:t>
      </w:r>
      <w:r w:rsidR="005F2DB3" w:rsidRPr="002057FB">
        <w:rPr>
          <w:rFonts w:ascii="Century Gothic" w:eastAsia="Times New Roman" w:hAnsi="Century Gothic" w:cstheme="minorHAnsi"/>
          <w:sz w:val="20"/>
          <w:szCs w:val="20"/>
        </w:rPr>
        <w:t>w zakresie wdrażanego Oprogramowania lub oprogramowania równoważnego zgodnie ze specyfikacją, w szczególności w zakresie</w:t>
      </w:r>
      <w:r w:rsidR="00A10FCF" w:rsidRPr="002057FB">
        <w:rPr>
          <w:rFonts w:ascii="Century Gothic" w:eastAsia="Times New Roman" w:hAnsi="Century Gothic" w:cstheme="minorHAnsi"/>
          <w:sz w:val="20"/>
          <w:szCs w:val="20"/>
        </w:rPr>
        <w:t>:</w:t>
      </w:r>
    </w:p>
    <w:p w14:paraId="086D2437" w14:textId="77777777" w:rsidR="00431529" w:rsidRPr="002057FB" w:rsidRDefault="00431529" w:rsidP="00FF2B65">
      <w:pPr>
        <w:pStyle w:val="Akapitzlist"/>
        <w:spacing w:after="0" w:line="240" w:lineRule="auto"/>
        <w:ind w:left="360"/>
        <w:jc w:val="both"/>
        <w:rPr>
          <w:rFonts w:ascii="Century Gothic" w:eastAsia="Times New Roman" w:hAnsi="Century Gothic" w:cstheme="minorHAnsi"/>
          <w:sz w:val="20"/>
          <w:szCs w:val="20"/>
        </w:rPr>
      </w:pPr>
    </w:p>
    <w:p w14:paraId="2F21D314" w14:textId="785A63A6" w:rsidR="00A10FCF" w:rsidRPr="002057FB" w:rsidRDefault="007D2F37" w:rsidP="00FF2B65">
      <w:pPr>
        <w:pStyle w:val="Akapitzlist"/>
        <w:numPr>
          <w:ilvl w:val="1"/>
          <w:numId w:val="3"/>
        </w:numPr>
        <w:spacing w:after="0" w:line="240" w:lineRule="auto"/>
        <w:jc w:val="both"/>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analizy </w:t>
      </w:r>
      <w:r w:rsidR="000A567E" w:rsidRPr="002057FB">
        <w:rPr>
          <w:rFonts w:ascii="Century Gothic" w:eastAsia="Times New Roman" w:hAnsi="Century Gothic" w:cstheme="minorHAnsi"/>
          <w:sz w:val="20"/>
          <w:szCs w:val="20"/>
        </w:rPr>
        <w:t xml:space="preserve">wdrożeniowej, </w:t>
      </w:r>
    </w:p>
    <w:p w14:paraId="30A385E3" w14:textId="34F8DC8D" w:rsidR="00A10FCF" w:rsidRPr="002057FB" w:rsidRDefault="00225A25" w:rsidP="00FF2B65">
      <w:pPr>
        <w:pStyle w:val="Akapitzlist"/>
        <w:numPr>
          <w:ilvl w:val="1"/>
          <w:numId w:val="3"/>
        </w:numPr>
        <w:spacing w:after="0" w:line="240" w:lineRule="auto"/>
        <w:jc w:val="both"/>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parametryzacji</w:t>
      </w:r>
      <w:r w:rsidR="007D2F37" w:rsidRPr="002057FB">
        <w:rPr>
          <w:rFonts w:ascii="Century Gothic" w:eastAsia="Times New Roman" w:hAnsi="Century Gothic" w:cstheme="minorHAnsi"/>
          <w:sz w:val="20"/>
          <w:szCs w:val="20"/>
        </w:rPr>
        <w:t xml:space="preserve"> </w:t>
      </w:r>
      <w:r w:rsidR="005F2DB3" w:rsidRPr="002057FB">
        <w:rPr>
          <w:rFonts w:ascii="Century Gothic" w:eastAsia="Times New Roman" w:hAnsi="Century Gothic" w:cstheme="minorHAnsi"/>
          <w:sz w:val="20"/>
          <w:szCs w:val="20"/>
        </w:rPr>
        <w:t>systemu</w:t>
      </w:r>
      <w:r w:rsidR="000A567E" w:rsidRPr="002057FB">
        <w:rPr>
          <w:rFonts w:ascii="Century Gothic" w:eastAsia="Times New Roman" w:hAnsi="Century Gothic" w:cstheme="minorHAnsi"/>
          <w:sz w:val="20"/>
          <w:szCs w:val="20"/>
        </w:rPr>
        <w:t xml:space="preserve"> </w:t>
      </w:r>
    </w:p>
    <w:p w14:paraId="0CE6033D" w14:textId="32F80E21" w:rsidR="009C3829" w:rsidRPr="002057FB" w:rsidRDefault="009C3829" w:rsidP="00FF2B65">
      <w:pPr>
        <w:pStyle w:val="Akapitzlist"/>
        <w:numPr>
          <w:ilvl w:val="1"/>
          <w:numId w:val="3"/>
        </w:numPr>
        <w:spacing w:after="0" w:line="240" w:lineRule="auto"/>
        <w:jc w:val="both"/>
        <w:rPr>
          <w:rFonts w:ascii="Century Gothic" w:eastAsia="Times New Roman" w:hAnsi="Century Gothic" w:cstheme="minorHAnsi"/>
          <w:sz w:val="20"/>
          <w:szCs w:val="20"/>
        </w:rPr>
      </w:pPr>
      <w:r w:rsidRPr="002057FB">
        <w:rPr>
          <w:rFonts w:ascii="Century Gothic" w:hAnsi="Century Gothic"/>
          <w:sz w:val="20"/>
          <w:szCs w:val="20"/>
        </w:rPr>
        <w:t>modyfikacji programistycznych,</w:t>
      </w:r>
    </w:p>
    <w:p w14:paraId="147C76F3" w14:textId="186F55F2" w:rsidR="00A10FCF" w:rsidRPr="002057FB" w:rsidRDefault="000A567E" w:rsidP="00FF2B65">
      <w:pPr>
        <w:pStyle w:val="Akapitzlist"/>
        <w:numPr>
          <w:ilvl w:val="1"/>
          <w:numId w:val="3"/>
        </w:numPr>
        <w:spacing w:after="0" w:line="240" w:lineRule="auto"/>
        <w:jc w:val="both"/>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szkole</w:t>
      </w:r>
      <w:r w:rsidR="00431529" w:rsidRPr="002057FB">
        <w:rPr>
          <w:rFonts w:ascii="Century Gothic" w:eastAsia="Times New Roman" w:hAnsi="Century Gothic" w:cstheme="minorHAnsi"/>
          <w:sz w:val="20"/>
          <w:szCs w:val="20"/>
        </w:rPr>
        <w:t>nia</w:t>
      </w:r>
      <w:r w:rsidR="00225A25" w:rsidRPr="002057FB">
        <w:rPr>
          <w:rFonts w:ascii="Century Gothic" w:eastAsia="Times New Roman" w:hAnsi="Century Gothic" w:cstheme="minorHAnsi"/>
          <w:sz w:val="20"/>
          <w:szCs w:val="20"/>
        </w:rPr>
        <w:t>,</w:t>
      </w:r>
    </w:p>
    <w:p w14:paraId="70BAA1C3" w14:textId="1FB92DFE" w:rsidR="00A10FCF" w:rsidRPr="002057FB" w:rsidRDefault="00A155CE" w:rsidP="00FF2B65">
      <w:pPr>
        <w:pStyle w:val="Akapitzlist"/>
        <w:numPr>
          <w:ilvl w:val="1"/>
          <w:numId w:val="3"/>
        </w:numPr>
        <w:spacing w:after="0" w:line="240" w:lineRule="auto"/>
        <w:jc w:val="both"/>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asysty uruchomieniowej</w:t>
      </w:r>
      <w:r w:rsidR="003B5C78" w:rsidRPr="002057FB">
        <w:rPr>
          <w:rFonts w:ascii="Century Gothic" w:eastAsia="Times New Roman" w:hAnsi="Century Gothic" w:cstheme="minorHAnsi"/>
          <w:sz w:val="20"/>
          <w:szCs w:val="20"/>
        </w:rPr>
        <w:t xml:space="preserve"> i</w:t>
      </w:r>
      <w:r w:rsidR="000533CE" w:rsidRPr="002057FB">
        <w:rPr>
          <w:rFonts w:ascii="Century Gothic" w:eastAsia="Times New Roman" w:hAnsi="Century Gothic" w:cstheme="minorHAnsi"/>
          <w:sz w:val="20"/>
          <w:szCs w:val="20"/>
        </w:rPr>
        <w:t xml:space="preserve"> </w:t>
      </w:r>
      <w:r w:rsidR="00124332" w:rsidRPr="002057FB">
        <w:rPr>
          <w:rFonts w:ascii="Century Gothic" w:eastAsia="Times New Roman" w:hAnsi="Century Gothic" w:cstheme="minorHAnsi"/>
          <w:sz w:val="20"/>
          <w:szCs w:val="20"/>
        </w:rPr>
        <w:t>powdrożeniowej</w:t>
      </w:r>
      <w:r w:rsidR="00225A25" w:rsidRPr="002057FB">
        <w:rPr>
          <w:rFonts w:ascii="Century Gothic" w:eastAsia="Times New Roman" w:hAnsi="Century Gothic" w:cstheme="minorHAnsi"/>
          <w:sz w:val="20"/>
          <w:szCs w:val="20"/>
        </w:rPr>
        <w:t>,</w:t>
      </w:r>
    </w:p>
    <w:p w14:paraId="57460E2E" w14:textId="3C465BD8" w:rsidR="007D2F37" w:rsidRPr="002057FB" w:rsidRDefault="00225A25" w:rsidP="00FF2B65">
      <w:pPr>
        <w:pStyle w:val="Akapitzlist"/>
        <w:numPr>
          <w:ilvl w:val="1"/>
          <w:numId w:val="3"/>
        </w:numPr>
        <w:spacing w:after="0" w:line="240" w:lineRule="auto"/>
        <w:jc w:val="both"/>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p</w:t>
      </w:r>
      <w:r w:rsidR="007D2F37" w:rsidRPr="002057FB">
        <w:rPr>
          <w:rFonts w:ascii="Century Gothic" w:eastAsia="Times New Roman" w:hAnsi="Century Gothic" w:cstheme="minorHAnsi"/>
          <w:sz w:val="20"/>
          <w:szCs w:val="20"/>
        </w:rPr>
        <w:t>ul</w:t>
      </w:r>
      <w:r w:rsidR="00431529" w:rsidRPr="002057FB">
        <w:rPr>
          <w:rFonts w:ascii="Century Gothic" w:eastAsia="Times New Roman" w:hAnsi="Century Gothic" w:cstheme="minorHAnsi"/>
          <w:sz w:val="20"/>
          <w:szCs w:val="20"/>
        </w:rPr>
        <w:t>i</w:t>
      </w:r>
      <w:r w:rsidR="007D2F37" w:rsidRPr="002057FB">
        <w:rPr>
          <w:rFonts w:ascii="Century Gothic" w:eastAsia="Times New Roman" w:hAnsi="Century Gothic" w:cstheme="minorHAnsi"/>
          <w:sz w:val="20"/>
          <w:szCs w:val="20"/>
        </w:rPr>
        <w:t xml:space="preserve"> dni na prace dodatkowe</w:t>
      </w:r>
      <w:r w:rsidRPr="002057FB">
        <w:rPr>
          <w:rFonts w:ascii="Century Gothic" w:eastAsia="Times New Roman" w:hAnsi="Century Gothic" w:cstheme="minorHAnsi"/>
          <w:sz w:val="20"/>
          <w:szCs w:val="20"/>
        </w:rPr>
        <w:t>,</w:t>
      </w:r>
    </w:p>
    <w:p w14:paraId="3BA9AE2E" w14:textId="5AD5183D" w:rsidR="007D2F37" w:rsidRPr="002057FB" w:rsidRDefault="007D2F37" w:rsidP="00FF2B65">
      <w:pPr>
        <w:pStyle w:val="Akapitzlist"/>
        <w:numPr>
          <w:ilvl w:val="1"/>
          <w:numId w:val="3"/>
        </w:numPr>
        <w:spacing w:after="0" w:line="240" w:lineRule="auto"/>
        <w:jc w:val="both"/>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Zarządzani</w:t>
      </w:r>
      <w:r w:rsidR="00431529" w:rsidRPr="002057FB">
        <w:rPr>
          <w:rFonts w:ascii="Century Gothic" w:eastAsia="Times New Roman" w:hAnsi="Century Gothic" w:cstheme="minorHAnsi"/>
          <w:sz w:val="20"/>
          <w:szCs w:val="20"/>
        </w:rPr>
        <w:t>a</w:t>
      </w:r>
      <w:r w:rsidRPr="002057FB">
        <w:rPr>
          <w:rFonts w:ascii="Century Gothic" w:eastAsia="Times New Roman" w:hAnsi="Century Gothic" w:cstheme="minorHAnsi"/>
          <w:sz w:val="20"/>
          <w:szCs w:val="20"/>
        </w:rPr>
        <w:t xml:space="preserve"> projektem</w:t>
      </w:r>
      <w:r w:rsidR="00225A25" w:rsidRPr="002057FB">
        <w:rPr>
          <w:rFonts w:ascii="Century Gothic" w:eastAsia="Times New Roman" w:hAnsi="Century Gothic" w:cstheme="minorHAnsi"/>
          <w:sz w:val="20"/>
          <w:szCs w:val="20"/>
        </w:rPr>
        <w:t>.</w:t>
      </w:r>
    </w:p>
    <w:p w14:paraId="38141EF5" w14:textId="0B086030" w:rsidR="005F2DB3" w:rsidRDefault="005F2DB3" w:rsidP="00FF2B65">
      <w:pPr>
        <w:spacing w:after="0" w:line="240" w:lineRule="auto"/>
        <w:jc w:val="both"/>
        <w:rPr>
          <w:rFonts w:ascii="Century Gothic" w:hAnsi="Century Gothic" w:cstheme="minorHAnsi"/>
          <w:sz w:val="20"/>
          <w:szCs w:val="20"/>
        </w:rPr>
      </w:pPr>
      <w:r w:rsidRPr="002057FB">
        <w:rPr>
          <w:rFonts w:ascii="Century Gothic" w:hAnsi="Century Gothic" w:cstheme="minorHAnsi"/>
          <w:sz w:val="20"/>
          <w:szCs w:val="20"/>
        </w:rPr>
        <w:t xml:space="preserve">Przedmiotem niniejszego postępowania o udzielenie zamówienia nie jest wymiana oprogramowania TETA HR ani TETA </w:t>
      </w:r>
      <w:r w:rsidR="00473EBD" w:rsidRPr="002057FB">
        <w:rPr>
          <w:rFonts w:ascii="Century Gothic" w:hAnsi="Century Gothic" w:cstheme="minorHAnsi"/>
          <w:sz w:val="20"/>
          <w:szCs w:val="20"/>
        </w:rPr>
        <w:t>ME</w:t>
      </w:r>
      <w:r w:rsidRPr="002057FB">
        <w:rPr>
          <w:rFonts w:ascii="Century Gothic" w:hAnsi="Century Gothic" w:cstheme="minorHAnsi"/>
          <w:sz w:val="20"/>
          <w:szCs w:val="20"/>
        </w:rPr>
        <w:t>, które jest już w posiadaniu Zamawiającego (wymienionego w pkt 4) na inne oprogramowanie. W przypadku dostarczenia przez Wykonawcę w ramach niniejszego przedmiotu zamówienia oprogramowania równoważnego, oprogramowanie to musi rozbudowywać oprogramowanie TETA HR i TETA ME będące w posiadaniu Zamawiającego, tak aby spełniało wymagania określone w pkt 4 oraz musi być z nim kompatybilne i współdziałać w sposób niezakłócony.</w:t>
      </w:r>
    </w:p>
    <w:p w14:paraId="5B5EC703" w14:textId="77777777" w:rsidR="00F25396" w:rsidRPr="002057FB" w:rsidRDefault="00F25396" w:rsidP="00FF2B65">
      <w:pPr>
        <w:spacing w:after="0" w:line="240" w:lineRule="auto"/>
        <w:jc w:val="both"/>
        <w:rPr>
          <w:rFonts w:ascii="Century Gothic" w:hAnsi="Century Gothic" w:cstheme="minorHAnsi"/>
          <w:sz w:val="20"/>
          <w:szCs w:val="20"/>
        </w:rPr>
      </w:pPr>
    </w:p>
    <w:p w14:paraId="49F98182" w14:textId="25315007" w:rsidR="008F77BA" w:rsidRPr="002057FB" w:rsidRDefault="00473EBD" w:rsidP="00FF2B65">
      <w:pPr>
        <w:pStyle w:val="Nagwek2"/>
        <w:spacing w:before="0" w:line="240" w:lineRule="auto"/>
        <w:ind w:left="720"/>
        <w:rPr>
          <w:rFonts w:ascii="Century Gothic" w:hAnsi="Century Gothic" w:cstheme="minorHAnsi"/>
          <w:b/>
          <w:color w:val="auto"/>
          <w:sz w:val="20"/>
          <w:szCs w:val="20"/>
        </w:rPr>
      </w:pPr>
      <w:r w:rsidRPr="002057FB">
        <w:rPr>
          <w:rFonts w:ascii="Century Gothic" w:hAnsi="Century Gothic" w:cstheme="minorHAnsi"/>
          <w:b/>
          <w:color w:val="auto"/>
          <w:sz w:val="20"/>
          <w:szCs w:val="20"/>
        </w:rPr>
        <w:lastRenderedPageBreak/>
        <w:t>1.3</w:t>
      </w:r>
      <w:r w:rsidR="008F77BA" w:rsidRPr="002057FB">
        <w:rPr>
          <w:rFonts w:ascii="Century Gothic" w:hAnsi="Century Gothic" w:cstheme="minorHAnsi"/>
          <w:b/>
          <w:color w:val="auto"/>
          <w:sz w:val="20"/>
          <w:szCs w:val="20"/>
        </w:rPr>
        <w:t xml:space="preserve"> Termin realizacji zamówienia </w:t>
      </w:r>
    </w:p>
    <w:p w14:paraId="03EA2CC0" w14:textId="77777777" w:rsidR="008F77BA" w:rsidRPr="002057FB" w:rsidRDefault="008F77BA" w:rsidP="00FF2B65">
      <w:pPr>
        <w:pStyle w:val="Akapitzlist"/>
        <w:spacing w:after="0" w:line="240" w:lineRule="auto"/>
        <w:rPr>
          <w:rFonts w:ascii="Century Gothic" w:hAnsi="Century Gothic"/>
          <w:sz w:val="20"/>
          <w:szCs w:val="20"/>
        </w:rPr>
      </w:pPr>
    </w:p>
    <w:p w14:paraId="07F5A297" w14:textId="77777777" w:rsidR="00473EBD" w:rsidRPr="002057FB" w:rsidRDefault="00473EBD" w:rsidP="00FF2B65">
      <w:pPr>
        <w:spacing w:after="0" w:line="240" w:lineRule="auto"/>
        <w:jc w:val="both"/>
        <w:rPr>
          <w:rFonts w:ascii="Century Gothic" w:hAnsi="Century Gothic" w:cstheme="minorHAnsi"/>
          <w:sz w:val="20"/>
          <w:szCs w:val="20"/>
        </w:rPr>
      </w:pPr>
      <w:r w:rsidRPr="002057FB">
        <w:rPr>
          <w:rFonts w:ascii="Century Gothic" w:hAnsi="Century Gothic" w:cstheme="minorHAnsi"/>
          <w:sz w:val="20"/>
          <w:szCs w:val="20"/>
        </w:rPr>
        <w:t>Zamawiający wymaga, aby zamówienie zrealizowane zostało zgodnie z poniższymi terminami:</w:t>
      </w:r>
    </w:p>
    <w:p w14:paraId="30421448" w14:textId="13A67F2F" w:rsidR="00646375" w:rsidRPr="002057FB" w:rsidRDefault="00646375" w:rsidP="00FF2B65">
      <w:pPr>
        <w:pStyle w:val="Akapitzlist"/>
        <w:numPr>
          <w:ilvl w:val="0"/>
          <w:numId w:val="17"/>
        </w:numPr>
        <w:spacing w:after="0" w:line="240" w:lineRule="auto"/>
        <w:jc w:val="both"/>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Dostawa licencji serwerowych dla Oprogramowania zgodnego ze specyfikacją opisaną w punkcie 3 lub licencji serwerowych dla oprogramowania równoważnego, spełniającego wymagania opisane w punkcie 4 – do 1</w:t>
      </w:r>
      <w:r w:rsidR="00A020DE">
        <w:rPr>
          <w:rFonts w:ascii="Century Gothic" w:eastAsia="Times New Roman" w:hAnsi="Century Gothic" w:cstheme="minorHAnsi"/>
          <w:sz w:val="20"/>
          <w:szCs w:val="20"/>
        </w:rPr>
        <w:t>0</w:t>
      </w:r>
      <w:r w:rsidRPr="002057FB">
        <w:rPr>
          <w:rFonts w:ascii="Century Gothic" w:eastAsia="Times New Roman" w:hAnsi="Century Gothic" w:cstheme="minorHAnsi"/>
          <w:sz w:val="20"/>
          <w:szCs w:val="20"/>
        </w:rPr>
        <w:t xml:space="preserve"> </w:t>
      </w:r>
      <w:r w:rsidR="00A020DE">
        <w:rPr>
          <w:rFonts w:ascii="Century Gothic" w:eastAsia="Times New Roman" w:hAnsi="Century Gothic" w:cstheme="minorHAnsi"/>
          <w:sz w:val="20"/>
          <w:szCs w:val="20"/>
        </w:rPr>
        <w:t>d</w:t>
      </w:r>
      <w:r w:rsidRPr="002057FB">
        <w:rPr>
          <w:rFonts w:ascii="Century Gothic" w:eastAsia="Times New Roman" w:hAnsi="Century Gothic" w:cstheme="minorHAnsi"/>
          <w:sz w:val="20"/>
          <w:szCs w:val="20"/>
        </w:rPr>
        <w:t>ni roboczych od dnia zawarcia Umowy</w:t>
      </w:r>
      <w:r w:rsidR="00F25396">
        <w:rPr>
          <w:rFonts w:ascii="Century Gothic" w:eastAsia="Times New Roman" w:hAnsi="Century Gothic" w:cstheme="minorHAnsi"/>
          <w:sz w:val="20"/>
          <w:szCs w:val="20"/>
        </w:rPr>
        <w:t xml:space="preserve"> </w:t>
      </w:r>
    </w:p>
    <w:p w14:paraId="7210ED3D" w14:textId="17073F32" w:rsidR="00646375" w:rsidRPr="002057FB" w:rsidRDefault="00646375" w:rsidP="00FF2B65">
      <w:pPr>
        <w:pStyle w:val="Akapitzlist"/>
        <w:numPr>
          <w:ilvl w:val="0"/>
          <w:numId w:val="17"/>
        </w:numPr>
        <w:spacing w:after="0" w:line="240" w:lineRule="auto"/>
        <w:jc w:val="both"/>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Wykonanie prac wdrożeniowych w zakresie wdrażanego Oprogramowania lub oprogramowania równoważnego zgodnie ze specyfikacją, w szczególności w zakresie analizy przedwdrożeniowej, p</w:t>
      </w:r>
      <w:r w:rsidR="00473EBD" w:rsidRPr="002057FB">
        <w:rPr>
          <w:rFonts w:ascii="Century Gothic" w:eastAsia="Times New Roman" w:hAnsi="Century Gothic" w:cstheme="minorHAnsi"/>
          <w:sz w:val="20"/>
          <w:szCs w:val="20"/>
        </w:rPr>
        <w:t>arametryzacji systemu, szkoleń</w:t>
      </w:r>
      <w:r w:rsidRPr="002057FB">
        <w:rPr>
          <w:rFonts w:ascii="Century Gothic" w:eastAsia="Times New Roman" w:hAnsi="Century Gothic" w:cstheme="minorHAnsi"/>
          <w:sz w:val="20"/>
          <w:szCs w:val="20"/>
        </w:rPr>
        <w:t xml:space="preserve"> oraz asysty uruchomieniowej – nie później niż w przeciągu</w:t>
      </w:r>
      <w:r w:rsidRPr="009A703C">
        <w:rPr>
          <w:rFonts w:ascii="Century Gothic" w:eastAsia="Times New Roman" w:hAnsi="Century Gothic" w:cstheme="minorHAnsi"/>
          <w:sz w:val="20"/>
          <w:szCs w:val="20"/>
        </w:rPr>
        <w:t xml:space="preserve"> 120 </w:t>
      </w:r>
      <w:r w:rsidRPr="002057FB">
        <w:rPr>
          <w:rFonts w:ascii="Century Gothic" w:eastAsia="Times New Roman" w:hAnsi="Century Gothic" w:cstheme="minorHAnsi"/>
          <w:sz w:val="20"/>
          <w:szCs w:val="20"/>
        </w:rPr>
        <w:t>Dni roboczych od dnia podpisania Umowy</w:t>
      </w:r>
      <w:r w:rsidR="00F25396">
        <w:rPr>
          <w:rFonts w:ascii="Century Gothic" w:eastAsia="Times New Roman" w:hAnsi="Century Gothic" w:cstheme="minorHAnsi"/>
          <w:sz w:val="20"/>
          <w:szCs w:val="20"/>
        </w:rPr>
        <w:t xml:space="preserve"> według harmonogramu ustalonego w Umowie</w:t>
      </w:r>
      <w:r w:rsidR="00F25396" w:rsidRPr="002057FB">
        <w:rPr>
          <w:rFonts w:ascii="Century Gothic" w:eastAsia="Times New Roman" w:hAnsi="Century Gothic" w:cstheme="minorHAnsi"/>
          <w:sz w:val="20"/>
          <w:szCs w:val="20"/>
        </w:rPr>
        <w:t>.</w:t>
      </w:r>
    </w:p>
    <w:p w14:paraId="61DA4EBB" w14:textId="7A910F71" w:rsidR="00A10FCF" w:rsidRPr="002057FB" w:rsidRDefault="00A10FCF" w:rsidP="00FF2B65">
      <w:pPr>
        <w:spacing w:after="0" w:line="240" w:lineRule="auto"/>
        <w:jc w:val="both"/>
        <w:rPr>
          <w:rFonts w:ascii="Century Gothic" w:eastAsia="Times New Roman" w:hAnsi="Century Gothic" w:cstheme="minorHAnsi"/>
          <w:sz w:val="20"/>
          <w:szCs w:val="20"/>
        </w:rPr>
      </w:pPr>
    </w:p>
    <w:p w14:paraId="6D0056FE" w14:textId="1C504D40" w:rsidR="008F77BA" w:rsidRPr="002057FB" w:rsidRDefault="008F77BA" w:rsidP="00FF2B65">
      <w:pPr>
        <w:pStyle w:val="Nagwek2"/>
        <w:numPr>
          <w:ilvl w:val="0"/>
          <w:numId w:val="1"/>
        </w:numPr>
        <w:spacing w:before="0" w:line="240" w:lineRule="auto"/>
        <w:rPr>
          <w:rFonts w:ascii="Century Gothic" w:hAnsi="Century Gothic" w:cstheme="minorHAnsi"/>
          <w:b/>
          <w:color w:val="auto"/>
          <w:sz w:val="20"/>
          <w:szCs w:val="20"/>
          <w:u w:val="single"/>
        </w:rPr>
      </w:pPr>
      <w:r w:rsidRPr="002057FB">
        <w:rPr>
          <w:rFonts w:ascii="Century Gothic" w:hAnsi="Century Gothic" w:cstheme="minorHAnsi"/>
          <w:b/>
          <w:color w:val="auto"/>
          <w:sz w:val="20"/>
          <w:szCs w:val="20"/>
          <w:u w:val="single"/>
        </w:rPr>
        <w:t>Wymagania ogólne</w:t>
      </w:r>
    </w:p>
    <w:p w14:paraId="4FB0405A" w14:textId="77777777" w:rsidR="008F77BA" w:rsidRPr="002057FB" w:rsidRDefault="008F77BA" w:rsidP="00FF2B65">
      <w:pPr>
        <w:spacing w:after="0" w:line="240" w:lineRule="auto"/>
        <w:rPr>
          <w:rFonts w:ascii="Century Gothic" w:hAnsi="Century Gothic"/>
          <w:sz w:val="20"/>
          <w:szCs w:val="20"/>
        </w:rPr>
      </w:pPr>
    </w:p>
    <w:tbl>
      <w:tblPr>
        <w:tblStyle w:val="Tabela-Siatka"/>
        <w:tblW w:w="5000" w:type="pct"/>
        <w:tblLook w:val="04A0" w:firstRow="1" w:lastRow="0" w:firstColumn="1" w:lastColumn="0" w:noHBand="0" w:noVBand="1"/>
      </w:tblPr>
      <w:tblGrid>
        <w:gridCol w:w="1377"/>
        <w:gridCol w:w="7685"/>
      </w:tblGrid>
      <w:tr w:rsidR="008F77BA" w:rsidRPr="002057FB" w14:paraId="517A735D" w14:textId="77777777" w:rsidTr="008964E2">
        <w:trPr>
          <w:trHeight w:val="428"/>
          <w:tblHeader/>
        </w:trPr>
        <w:tc>
          <w:tcPr>
            <w:tcW w:w="699" w:type="pct"/>
            <w:shd w:val="clear" w:color="auto" w:fill="D9D9D9" w:themeFill="background1" w:themeFillShade="D9"/>
            <w:vAlign w:val="center"/>
          </w:tcPr>
          <w:p w14:paraId="41164B41" w14:textId="77777777" w:rsidR="008F77BA" w:rsidRPr="002057FB" w:rsidRDefault="008F77BA" w:rsidP="00FF2B65">
            <w:pPr>
              <w:spacing w:after="0" w:line="240" w:lineRule="auto"/>
              <w:jc w:val="center"/>
              <w:rPr>
                <w:rFonts w:ascii="Century Gothic" w:hAnsi="Century Gothic" w:cstheme="minorHAnsi"/>
                <w:b/>
                <w:sz w:val="20"/>
                <w:szCs w:val="20"/>
              </w:rPr>
            </w:pPr>
            <w:r w:rsidRPr="002057FB">
              <w:rPr>
                <w:rFonts w:ascii="Century Gothic" w:hAnsi="Century Gothic" w:cstheme="minorHAnsi"/>
                <w:b/>
                <w:sz w:val="20"/>
                <w:szCs w:val="20"/>
              </w:rPr>
              <w:t>Numer wymagania</w:t>
            </w:r>
          </w:p>
        </w:tc>
        <w:tc>
          <w:tcPr>
            <w:tcW w:w="4301" w:type="pct"/>
            <w:shd w:val="clear" w:color="auto" w:fill="D9D9D9" w:themeFill="background1" w:themeFillShade="D9"/>
            <w:vAlign w:val="center"/>
          </w:tcPr>
          <w:p w14:paraId="0F51D58E" w14:textId="77777777" w:rsidR="008F77BA" w:rsidRPr="002057FB" w:rsidRDefault="008F77BA" w:rsidP="00FF2B65">
            <w:pPr>
              <w:spacing w:after="0" w:line="240" w:lineRule="auto"/>
              <w:jc w:val="center"/>
              <w:rPr>
                <w:rFonts w:ascii="Century Gothic" w:hAnsi="Century Gothic" w:cstheme="minorHAnsi"/>
                <w:b/>
                <w:sz w:val="20"/>
                <w:szCs w:val="20"/>
              </w:rPr>
            </w:pPr>
            <w:r w:rsidRPr="002057FB">
              <w:rPr>
                <w:rFonts w:ascii="Century Gothic" w:hAnsi="Century Gothic" w:cstheme="minorHAnsi"/>
                <w:b/>
                <w:sz w:val="20"/>
                <w:szCs w:val="20"/>
              </w:rPr>
              <w:t>Opis wymagania</w:t>
            </w:r>
          </w:p>
        </w:tc>
      </w:tr>
      <w:tr w:rsidR="008F77BA" w:rsidRPr="002057FB" w14:paraId="2862F6FA" w14:textId="77777777" w:rsidTr="008964E2">
        <w:trPr>
          <w:trHeight w:val="740"/>
        </w:trPr>
        <w:tc>
          <w:tcPr>
            <w:tcW w:w="699" w:type="pct"/>
            <w:vAlign w:val="center"/>
          </w:tcPr>
          <w:p w14:paraId="61A89B43" w14:textId="77777777" w:rsidR="008F77BA" w:rsidRPr="002057FB" w:rsidRDefault="008F77BA" w:rsidP="00FF2B65">
            <w:pPr>
              <w:spacing w:after="0" w:line="240" w:lineRule="auto"/>
              <w:jc w:val="center"/>
              <w:rPr>
                <w:rFonts w:ascii="Century Gothic" w:hAnsi="Century Gothic" w:cstheme="minorHAnsi"/>
                <w:sz w:val="20"/>
                <w:szCs w:val="20"/>
              </w:rPr>
            </w:pPr>
            <w:r w:rsidRPr="002057FB">
              <w:rPr>
                <w:rFonts w:ascii="Century Gothic" w:hAnsi="Century Gothic" w:cstheme="minorHAnsi"/>
                <w:sz w:val="20"/>
                <w:szCs w:val="20"/>
              </w:rPr>
              <w:t>O.1</w:t>
            </w:r>
          </w:p>
        </w:tc>
        <w:tc>
          <w:tcPr>
            <w:tcW w:w="4301" w:type="pct"/>
          </w:tcPr>
          <w:p w14:paraId="1C59496F" w14:textId="77777777" w:rsidR="008F77BA" w:rsidRPr="002057FB" w:rsidRDefault="008F77BA" w:rsidP="00FF2B65">
            <w:pPr>
              <w:spacing w:after="0" w:line="240" w:lineRule="auto"/>
              <w:jc w:val="both"/>
              <w:rPr>
                <w:rFonts w:ascii="Century Gothic" w:hAnsi="Century Gothic" w:cstheme="minorHAnsi"/>
                <w:sz w:val="20"/>
                <w:szCs w:val="20"/>
              </w:rPr>
            </w:pPr>
            <w:r w:rsidRPr="002057FB">
              <w:rPr>
                <w:rFonts w:ascii="Century Gothic" w:hAnsi="Century Gothic" w:cstheme="minorHAnsi"/>
                <w:sz w:val="20"/>
                <w:szCs w:val="20"/>
              </w:rPr>
              <w:t xml:space="preserve">W przypadkach, kiedy w szczegółowym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w:t>
            </w:r>
            <w:r w:rsidRPr="002057FB">
              <w:rPr>
                <w:rFonts w:ascii="Century Gothic" w:hAnsi="Century Gothic" w:cstheme="minorHAnsi"/>
                <w:sz w:val="20"/>
                <w:szCs w:val="20"/>
              </w:rPr>
              <w:br/>
              <w:t>z wyrazami „lub równoważne”.</w:t>
            </w:r>
          </w:p>
        </w:tc>
      </w:tr>
      <w:tr w:rsidR="008F77BA" w:rsidRPr="002057FB" w14:paraId="261875EC" w14:textId="77777777" w:rsidTr="008964E2">
        <w:trPr>
          <w:trHeight w:val="371"/>
        </w:trPr>
        <w:tc>
          <w:tcPr>
            <w:tcW w:w="699" w:type="pct"/>
            <w:vAlign w:val="center"/>
          </w:tcPr>
          <w:p w14:paraId="77A98B84" w14:textId="77777777" w:rsidR="008F77BA" w:rsidRPr="002057FB" w:rsidRDefault="008F77BA" w:rsidP="00FF2B65">
            <w:pPr>
              <w:spacing w:after="0" w:line="240" w:lineRule="auto"/>
              <w:jc w:val="center"/>
              <w:rPr>
                <w:rFonts w:ascii="Century Gothic" w:hAnsi="Century Gothic" w:cstheme="minorHAnsi"/>
                <w:sz w:val="20"/>
                <w:szCs w:val="20"/>
              </w:rPr>
            </w:pPr>
            <w:r w:rsidRPr="002057FB">
              <w:rPr>
                <w:rFonts w:ascii="Century Gothic" w:hAnsi="Century Gothic" w:cstheme="minorHAnsi"/>
                <w:sz w:val="20"/>
                <w:szCs w:val="20"/>
              </w:rPr>
              <w:t>O.2</w:t>
            </w:r>
          </w:p>
        </w:tc>
        <w:tc>
          <w:tcPr>
            <w:tcW w:w="4301" w:type="pct"/>
          </w:tcPr>
          <w:p w14:paraId="3E5A37B8" w14:textId="47038C7F" w:rsidR="008F77BA" w:rsidRPr="002057FB" w:rsidRDefault="008F77BA" w:rsidP="00FF2B65">
            <w:pPr>
              <w:spacing w:after="0" w:line="240" w:lineRule="auto"/>
              <w:jc w:val="both"/>
              <w:rPr>
                <w:rFonts w:ascii="Century Gothic" w:hAnsi="Century Gothic" w:cstheme="minorHAnsi"/>
                <w:sz w:val="20"/>
                <w:szCs w:val="20"/>
              </w:rPr>
            </w:pPr>
            <w:r w:rsidRPr="002057FB">
              <w:rPr>
                <w:rFonts w:ascii="Century Gothic" w:hAnsi="Century Gothic" w:cstheme="minorHAnsi"/>
                <w:sz w:val="20"/>
                <w:szCs w:val="20"/>
              </w:rPr>
              <w:t xml:space="preserve">W sytuacjach, kiedy Zamawiający opisuje szczegółowy przedmiot zamówienia poprzez odniesienie się do norm, europejskich ocen technicznych, specyfikacji technicznych i systemów referencji technicznych,  o których mowa w art. </w:t>
            </w:r>
            <w:r w:rsidR="00023ED0" w:rsidRPr="002057FB">
              <w:rPr>
                <w:rFonts w:ascii="Century Gothic" w:hAnsi="Century Gothic" w:cstheme="minorHAnsi"/>
                <w:sz w:val="20"/>
                <w:szCs w:val="20"/>
              </w:rPr>
              <w:t>101</w:t>
            </w:r>
            <w:r w:rsidRPr="002057FB">
              <w:rPr>
                <w:rFonts w:ascii="Century Gothic" w:hAnsi="Century Gothic" w:cstheme="minorHAnsi"/>
                <w:sz w:val="20"/>
                <w:szCs w:val="20"/>
              </w:rPr>
              <w:t xml:space="preserve"> ust. 1 pkt 2 i ust. 3 ustawy Pzp, Zamawiający dopuszcza rozwiązania równoważne opisane, a wskazane powyżej odniesienia należy odczytywać z wyrazami „lub równoważne”.</w:t>
            </w:r>
          </w:p>
        </w:tc>
      </w:tr>
      <w:tr w:rsidR="008F77BA" w:rsidRPr="002057FB" w14:paraId="2CB835AE" w14:textId="77777777" w:rsidTr="008964E2">
        <w:tc>
          <w:tcPr>
            <w:tcW w:w="699" w:type="pct"/>
            <w:vAlign w:val="center"/>
          </w:tcPr>
          <w:p w14:paraId="13709DAD" w14:textId="77777777" w:rsidR="008F77BA" w:rsidRPr="002057FB" w:rsidRDefault="008F77BA" w:rsidP="00FF2B65">
            <w:pPr>
              <w:spacing w:after="0" w:line="240" w:lineRule="auto"/>
              <w:jc w:val="center"/>
              <w:rPr>
                <w:rFonts w:ascii="Century Gothic" w:hAnsi="Century Gothic" w:cstheme="minorHAnsi"/>
                <w:sz w:val="20"/>
                <w:szCs w:val="20"/>
              </w:rPr>
            </w:pPr>
            <w:r w:rsidRPr="002057FB">
              <w:rPr>
                <w:rFonts w:ascii="Century Gothic" w:hAnsi="Century Gothic" w:cstheme="minorHAnsi"/>
                <w:sz w:val="20"/>
                <w:szCs w:val="20"/>
              </w:rPr>
              <w:t>O.3</w:t>
            </w:r>
          </w:p>
        </w:tc>
        <w:tc>
          <w:tcPr>
            <w:tcW w:w="4301" w:type="pct"/>
          </w:tcPr>
          <w:p w14:paraId="4188808B" w14:textId="71F6BA9A" w:rsidR="008F77BA" w:rsidRPr="002057FB" w:rsidRDefault="008F77BA" w:rsidP="00FF2B65">
            <w:pPr>
              <w:pStyle w:val="Tekstprzypisudolnego"/>
              <w:jc w:val="both"/>
              <w:rPr>
                <w:rFonts w:ascii="Century Gothic" w:hAnsi="Century Gothic" w:cstheme="minorHAnsi"/>
              </w:rPr>
            </w:pPr>
            <w:r w:rsidRPr="002057FB">
              <w:rPr>
                <w:rFonts w:ascii="Century Gothic" w:hAnsi="Century Gothic" w:cstheme="minorHAnsi"/>
              </w:rPr>
              <w:t xml:space="preserve">Pod pojęciem rozwiązań równoważnych Zamawiający rozumie takie oprogramowanie, które posiada parametry techniczne i/lub funkcjonalne spełniające co najmniej warunki określone w Szczegółowym Opisie Przedmiotu Zamówienia, w pkt 4 „Równoważność”. Wykonawca, który powołuje się na rozwiązania równoważne opisywane przez Zamawiającego, jest obowiązany </w:t>
            </w:r>
            <w:r w:rsidR="00023ED0" w:rsidRPr="002057FB">
              <w:rPr>
                <w:rFonts w:ascii="Century Gothic" w:hAnsi="Century Gothic" w:cstheme="minorHAnsi"/>
              </w:rPr>
              <w:t xml:space="preserve">udowodnić w ofercie, w szczególności za pomocą przedmiotowych środków dowodowych, o których mowa w art. 104-107 ustawy Pzp, że proponowane  przez niego  rozwiązania w równoważnym stopniu spełniają wymagania określone w opisie przedmiotu zamówienia. </w:t>
            </w:r>
            <w:r w:rsidRPr="002057FB">
              <w:rPr>
                <w:rFonts w:ascii="Century Gothic" w:hAnsi="Century Gothic" w:cstheme="minorHAnsi"/>
              </w:rPr>
              <w:t>Oprogramowanie równoważne musi być kompatybilne  z oryginalnym oprogramowaniem TETA HR</w:t>
            </w:r>
            <w:r w:rsidR="00646375" w:rsidRPr="002057FB">
              <w:rPr>
                <w:rFonts w:ascii="Century Gothic" w:hAnsi="Century Gothic" w:cstheme="minorHAnsi"/>
              </w:rPr>
              <w:t xml:space="preserve"> i TETA ME</w:t>
            </w:r>
            <w:r w:rsidRPr="002057FB">
              <w:rPr>
                <w:rFonts w:ascii="Century Gothic" w:hAnsi="Century Gothic" w:cstheme="minorHAnsi"/>
              </w:rPr>
              <w:t>, do którego licencje posiada Zamawiający.  W przypadku, gdy zaoferowane przez Wykonawcę oprogramowanie równoważne nie będzie właściwie współdziałać z posiadanym przez Zamawiającego oprogramowaniem i/lub nie będzie kompatybilne z wybranymi modułami oraz spowoduje zakłócenia w środowisku programowym Zamawiającego, Wykonawca zobowiązany jest pokryć wszystkie koszty wynikające z przywrócenia sprawności tego środowiska, a także dokonać na własny koszt modyfikacji niezbędnych do przywrócenia właściwego środowiska programowego Zamawiającego, również po odinstalowaniu oprogramowania równoważnego. Zaoferowane przez Wykonawcę oprogramowanie równoważne nie może powodować utraty wsparcia oprogramowania, które posiada Zamawiający.</w:t>
            </w:r>
          </w:p>
        </w:tc>
      </w:tr>
      <w:tr w:rsidR="008F77BA" w:rsidRPr="002057FB" w14:paraId="16120727" w14:textId="77777777" w:rsidTr="008964E2">
        <w:tc>
          <w:tcPr>
            <w:tcW w:w="699" w:type="pct"/>
            <w:vAlign w:val="center"/>
          </w:tcPr>
          <w:p w14:paraId="31F01E3E" w14:textId="77777777" w:rsidR="008F77BA" w:rsidRPr="002057FB" w:rsidRDefault="008F77BA" w:rsidP="00FF2B65">
            <w:pPr>
              <w:spacing w:after="0" w:line="240" w:lineRule="auto"/>
              <w:jc w:val="center"/>
              <w:rPr>
                <w:rFonts w:ascii="Century Gothic" w:hAnsi="Century Gothic" w:cstheme="minorHAnsi"/>
                <w:sz w:val="20"/>
                <w:szCs w:val="20"/>
              </w:rPr>
            </w:pPr>
            <w:r w:rsidRPr="002057FB">
              <w:rPr>
                <w:rFonts w:ascii="Century Gothic" w:hAnsi="Century Gothic" w:cstheme="minorHAnsi"/>
                <w:sz w:val="20"/>
                <w:szCs w:val="20"/>
              </w:rPr>
              <w:t>O.4</w:t>
            </w:r>
          </w:p>
        </w:tc>
        <w:tc>
          <w:tcPr>
            <w:tcW w:w="4301" w:type="pct"/>
          </w:tcPr>
          <w:p w14:paraId="63C4F5AE" w14:textId="77777777" w:rsidR="008F77BA" w:rsidRPr="002057FB" w:rsidRDefault="008F77BA" w:rsidP="00FF2B65">
            <w:pPr>
              <w:spacing w:after="0" w:line="240" w:lineRule="auto"/>
              <w:jc w:val="both"/>
              <w:rPr>
                <w:rFonts w:ascii="Century Gothic" w:hAnsi="Century Gothic" w:cstheme="minorHAnsi"/>
                <w:sz w:val="20"/>
                <w:szCs w:val="20"/>
              </w:rPr>
            </w:pPr>
            <w:r w:rsidRPr="002057FB">
              <w:rPr>
                <w:rFonts w:ascii="Century Gothic" w:hAnsi="Century Gothic" w:cstheme="minorHAnsi"/>
                <w:sz w:val="20"/>
                <w:szCs w:val="20"/>
              </w:rPr>
              <w:t xml:space="preserve">Dla jednoznacznej identyfikacji oferowanego oprogramowania należy podać co najmniej: nazwę Producenta oferowanego oprogramowania, nazwę oferowanego oprogramowania, Rodzaj licencji (według oznaczenia producenta). Wykonawca zobowiązany jest podać parametry w sposób </w:t>
            </w:r>
            <w:r w:rsidRPr="002057FB">
              <w:rPr>
                <w:rFonts w:ascii="Century Gothic" w:hAnsi="Century Gothic" w:cstheme="minorHAnsi"/>
                <w:sz w:val="20"/>
                <w:szCs w:val="20"/>
              </w:rPr>
              <w:lastRenderedPageBreak/>
              <w:t xml:space="preserve">umożliwiający Zamawiającemu jednoznaczną identyfikację i weryfikację zaoferowanego oprogramowania.  </w:t>
            </w:r>
          </w:p>
        </w:tc>
      </w:tr>
      <w:tr w:rsidR="008F77BA" w:rsidRPr="002057FB" w14:paraId="6814FDC7" w14:textId="77777777" w:rsidTr="008964E2">
        <w:trPr>
          <w:trHeight w:val="1062"/>
        </w:trPr>
        <w:tc>
          <w:tcPr>
            <w:tcW w:w="699" w:type="pct"/>
            <w:vAlign w:val="center"/>
          </w:tcPr>
          <w:p w14:paraId="4CA92F12" w14:textId="77777777" w:rsidR="008F77BA" w:rsidRPr="002057FB" w:rsidRDefault="008F77BA" w:rsidP="00FF2B65">
            <w:pPr>
              <w:spacing w:after="0" w:line="240" w:lineRule="auto"/>
              <w:jc w:val="center"/>
              <w:rPr>
                <w:rFonts w:ascii="Century Gothic" w:hAnsi="Century Gothic" w:cstheme="minorHAnsi"/>
                <w:sz w:val="20"/>
                <w:szCs w:val="20"/>
              </w:rPr>
            </w:pPr>
            <w:r w:rsidRPr="002057FB">
              <w:rPr>
                <w:rFonts w:ascii="Century Gothic" w:hAnsi="Century Gothic" w:cstheme="minorHAnsi"/>
                <w:sz w:val="20"/>
                <w:szCs w:val="20"/>
              </w:rPr>
              <w:lastRenderedPageBreak/>
              <w:t>0.5</w:t>
            </w:r>
          </w:p>
        </w:tc>
        <w:tc>
          <w:tcPr>
            <w:tcW w:w="4301" w:type="pct"/>
          </w:tcPr>
          <w:p w14:paraId="117F9F75" w14:textId="77777777" w:rsidR="008F77BA" w:rsidRPr="002057FB" w:rsidRDefault="008F77BA" w:rsidP="00FF2B65">
            <w:pPr>
              <w:spacing w:after="0" w:line="240" w:lineRule="auto"/>
              <w:jc w:val="both"/>
              <w:rPr>
                <w:rFonts w:ascii="Century Gothic" w:hAnsi="Century Gothic" w:cstheme="minorHAnsi"/>
                <w:sz w:val="20"/>
                <w:szCs w:val="20"/>
              </w:rPr>
            </w:pPr>
            <w:r w:rsidRPr="002057FB">
              <w:rPr>
                <w:rFonts w:ascii="Century Gothic" w:hAnsi="Century Gothic" w:cstheme="minorHAnsi"/>
                <w:sz w:val="20"/>
                <w:szCs w:val="20"/>
              </w:rPr>
              <w:t>W przypadkach, kiedy w opisie warunków, które ma spełniać zaoferowane przez Wykonawcę oprogramowanie równoważne (pkt 4), Zamawiający użył nazw własnych, nazwy te odnoszą się do wykorzystywanych przez Zamawiającego technologii / systemów itp. lub służą wskazaniu przykładów.</w:t>
            </w:r>
          </w:p>
        </w:tc>
      </w:tr>
      <w:tr w:rsidR="008F77BA" w:rsidRPr="002057FB" w14:paraId="7DE64B41" w14:textId="77777777" w:rsidTr="008964E2">
        <w:tc>
          <w:tcPr>
            <w:tcW w:w="699" w:type="pct"/>
            <w:vAlign w:val="center"/>
          </w:tcPr>
          <w:p w14:paraId="0858B6EE" w14:textId="77777777" w:rsidR="008F77BA" w:rsidRPr="002057FB" w:rsidRDefault="008F77BA" w:rsidP="00FF2B65">
            <w:pPr>
              <w:spacing w:after="0" w:line="240" w:lineRule="auto"/>
              <w:jc w:val="center"/>
              <w:rPr>
                <w:rFonts w:ascii="Century Gothic" w:hAnsi="Century Gothic" w:cstheme="minorHAnsi"/>
                <w:sz w:val="20"/>
                <w:szCs w:val="20"/>
              </w:rPr>
            </w:pPr>
            <w:r w:rsidRPr="002057FB">
              <w:rPr>
                <w:rFonts w:ascii="Century Gothic" w:hAnsi="Century Gothic" w:cstheme="minorHAnsi"/>
                <w:sz w:val="20"/>
                <w:szCs w:val="20"/>
              </w:rPr>
              <w:t>0.6</w:t>
            </w:r>
          </w:p>
        </w:tc>
        <w:tc>
          <w:tcPr>
            <w:tcW w:w="4301" w:type="pct"/>
          </w:tcPr>
          <w:p w14:paraId="4E6E70B2" w14:textId="77777777" w:rsidR="008F77BA" w:rsidRPr="002057FB" w:rsidRDefault="008F77BA" w:rsidP="00FF2B65">
            <w:pPr>
              <w:tabs>
                <w:tab w:val="left" w:pos="2565"/>
              </w:tabs>
              <w:spacing w:after="0" w:line="240" w:lineRule="auto"/>
              <w:jc w:val="both"/>
              <w:rPr>
                <w:rFonts w:ascii="Century Gothic" w:hAnsi="Century Gothic" w:cstheme="minorHAnsi"/>
                <w:sz w:val="20"/>
                <w:szCs w:val="20"/>
              </w:rPr>
            </w:pPr>
            <w:r w:rsidRPr="002057FB">
              <w:rPr>
                <w:rFonts w:ascii="Century Gothic" w:hAnsi="Century Gothic" w:cstheme="minorHAnsi"/>
                <w:sz w:val="20"/>
                <w:szCs w:val="20"/>
              </w:rPr>
              <w:t>Wszystkie licencje muszą pozwalać na swobodne przenoszenie pomiędzy stacjami roboczymi (np. w przypadku wymiany stacji roboczej).</w:t>
            </w:r>
          </w:p>
        </w:tc>
      </w:tr>
      <w:tr w:rsidR="008F77BA" w:rsidRPr="002057FB" w14:paraId="3029BC28" w14:textId="77777777" w:rsidTr="008964E2">
        <w:tc>
          <w:tcPr>
            <w:tcW w:w="699" w:type="pct"/>
            <w:vAlign w:val="center"/>
          </w:tcPr>
          <w:p w14:paraId="06E200B7" w14:textId="77777777" w:rsidR="008F77BA" w:rsidRPr="002057FB" w:rsidRDefault="008F77BA" w:rsidP="00FF2B65">
            <w:pPr>
              <w:spacing w:after="0" w:line="240" w:lineRule="auto"/>
              <w:jc w:val="center"/>
              <w:rPr>
                <w:rFonts w:ascii="Century Gothic" w:hAnsi="Century Gothic" w:cstheme="minorHAnsi"/>
                <w:sz w:val="20"/>
                <w:szCs w:val="20"/>
              </w:rPr>
            </w:pPr>
            <w:r w:rsidRPr="002057FB">
              <w:rPr>
                <w:rFonts w:ascii="Century Gothic" w:hAnsi="Century Gothic" w:cstheme="minorHAnsi"/>
                <w:sz w:val="20"/>
                <w:szCs w:val="20"/>
              </w:rPr>
              <w:t>0.7</w:t>
            </w:r>
          </w:p>
        </w:tc>
        <w:tc>
          <w:tcPr>
            <w:tcW w:w="4301" w:type="pct"/>
          </w:tcPr>
          <w:p w14:paraId="274228F3" w14:textId="77777777" w:rsidR="008F77BA" w:rsidRPr="002057FB" w:rsidRDefault="008F77BA" w:rsidP="00FF2B65">
            <w:pPr>
              <w:tabs>
                <w:tab w:val="left" w:pos="2565"/>
              </w:tabs>
              <w:spacing w:after="0" w:line="240" w:lineRule="auto"/>
              <w:jc w:val="both"/>
              <w:rPr>
                <w:rFonts w:ascii="Century Gothic" w:hAnsi="Century Gothic" w:cstheme="minorHAnsi"/>
                <w:sz w:val="20"/>
                <w:szCs w:val="20"/>
              </w:rPr>
            </w:pPr>
            <w:r w:rsidRPr="002057FB">
              <w:rPr>
                <w:rFonts w:ascii="Century Gothic" w:hAnsi="Century Gothic" w:cstheme="minorHAnsi"/>
                <w:sz w:val="20"/>
                <w:szCs w:val="20"/>
              </w:rPr>
              <w:t xml:space="preserve">Wszystkie licencje pochodzić będą z legalnego, tj. akceptowanego przez producenta oprogramowania kanału dystrybucji.  </w:t>
            </w:r>
          </w:p>
        </w:tc>
      </w:tr>
      <w:bookmarkEnd w:id="0"/>
    </w:tbl>
    <w:p w14:paraId="50DB9661" w14:textId="77777777" w:rsidR="002057FB" w:rsidRPr="002057FB" w:rsidRDefault="002057FB" w:rsidP="00FF2B65">
      <w:pPr>
        <w:spacing w:after="0" w:line="240" w:lineRule="auto"/>
        <w:rPr>
          <w:rFonts w:ascii="Century Gothic" w:hAnsi="Century Gothic" w:cstheme="minorHAnsi"/>
          <w:sz w:val="20"/>
          <w:szCs w:val="20"/>
        </w:rPr>
      </w:pPr>
    </w:p>
    <w:p w14:paraId="4FADBDA8" w14:textId="454F8F26" w:rsidR="000E057E" w:rsidRPr="002057FB" w:rsidRDefault="000E057E" w:rsidP="00FF2B65">
      <w:pPr>
        <w:pStyle w:val="Nagwek2"/>
        <w:numPr>
          <w:ilvl w:val="0"/>
          <w:numId w:val="2"/>
        </w:numPr>
        <w:spacing w:before="0" w:line="240" w:lineRule="auto"/>
        <w:rPr>
          <w:rFonts w:ascii="Century Gothic" w:hAnsi="Century Gothic" w:cstheme="minorHAnsi"/>
          <w:b/>
          <w:color w:val="auto"/>
          <w:sz w:val="20"/>
          <w:szCs w:val="20"/>
        </w:rPr>
      </w:pPr>
      <w:r w:rsidRPr="002057FB">
        <w:rPr>
          <w:rFonts w:ascii="Century Gothic" w:hAnsi="Century Gothic" w:cstheme="minorHAnsi"/>
          <w:b/>
          <w:color w:val="auto"/>
          <w:sz w:val="20"/>
          <w:szCs w:val="20"/>
          <w:u w:val="single"/>
        </w:rPr>
        <w:t>Wymagania szczegółowe Zamawiającego:</w:t>
      </w:r>
    </w:p>
    <w:p w14:paraId="04A3BF05" w14:textId="77777777" w:rsidR="00884583" w:rsidRPr="002057FB" w:rsidRDefault="00884583" w:rsidP="00FF2B65">
      <w:pPr>
        <w:pStyle w:val="Akapitzlist"/>
        <w:spacing w:after="0" w:line="240" w:lineRule="auto"/>
        <w:ind w:left="284"/>
        <w:jc w:val="both"/>
        <w:rPr>
          <w:rFonts w:ascii="Century Gothic" w:eastAsia="Times New Roman" w:hAnsi="Century Gothic" w:cstheme="minorHAnsi"/>
          <w:sz w:val="20"/>
          <w:szCs w:val="20"/>
        </w:rPr>
      </w:pPr>
      <w:bookmarkStart w:id="1" w:name="_Hlk29472648"/>
    </w:p>
    <w:p w14:paraId="7248541F" w14:textId="4820E827" w:rsidR="000E71A3" w:rsidRPr="002057FB" w:rsidRDefault="000E71A3" w:rsidP="00FF2B65">
      <w:pPr>
        <w:pStyle w:val="Akapitzlist"/>
        <w:numPr>
          <w:ilvl w:val="0"/>
          <w:numId w:val="18"/>
        </w:numPr>
        <w:spacing w:after="0" w:line="240" w:lineRule="auto"/>
        <w:jc w:val="both"/>
        <w:rPr>
          <w:rFonts w:ascii="Century Gothic" w:eastAsia="Times New Roman" w:hAnsi="Century Gothic" w:cstheme="minorHAnsi"/>
          <w:b/>
          <w:sz w:val="20"/>
          <w:szCs w:val="20"/>
        </w:rPr>
      </w:pPr>
      <w:r w:rsidRPr="002057FB">
        <w:rPr>
          <w:rFonts w:ascii="Century Gothic" w:eastAsia="Times New Roman" w:hAnsi="Century Gothic" w:cstheme="minorHAnsi"/>
          <w:b/>
          <w:sz w:val="20"/>
          <w:szCs w:val="20"/>
        </w:rPr>
        <w:t>Dostawa licencji serwerowych dla Oprogramowania lub licencji serwerowych oprogramowania równoważnego</w:t>
      </w:r>
    </w:p>
    <w:p w14:paraId="57BC2D2B" w14:textId="38066756" w:rsidR="00117F2D" w:rsidRPr="002057FB" w:rsidRDefault="00117F2D" w:rsidP="00FF2B65">
      <w:pPr>
        <w:spacing w:after="0" w:line="240" w:lineRule="auto"/>
        <w:jc w:val="both"/>
        <w:rPr>
          <w:rFonts w:ascii="Century Gothic" w:eastAsia="Times New Roman" w:hAnsi="Century Gothic" w:cstheme="minorHAnsi"/>
          <w:b/>
          <w:sz w:val="20"/>
          <w:szCs w:val="20"/>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993"/>
        <w:gridCol w:w="2073"/>
        <w:gridCol w:w="2037"/>
      </w:tblGrid>
      <w:tr w:rsidR="002F2756" w:rsidRPr="002057FB" w14:paraId="61AE31E1" w14:textId="74499F13" w:rsidTr="002057FB">
        <w:trPr>
          <w:trHeight w:val="587"/>
          <w:tblHeader/>
        </w:trPr>
        <w:tc>
          <w:tcPr>
            <w:tcW w:w="2141" w:type="pct"/>
            <w:shd w:val="pct15" w:color="auto" w:fill="FFFFFF" w:themeFill="background1"/>
            <w:vAlign w:val="center"/>
            <w:hideMark/>
          </w:tcPr>
          <w:p w14:paraId="143F12A3" w14:textId="77777777" w:rsidR="002F2756" w:rsidRPr="002057FB" w:rsidRDefault="002F2756" w:rsidP="00FF2B65">
            <w:pPr>
              <w:spacing w:after="0" w:line="240" w:lineRule="auto"/>
              <w:jc w:val="center"/>
              <w:rPr>
                <w:rFonts w:ascii="Century Gothic" w:eastAsia="Times New Roman" w:hAnsi="Century Gothic" w:cstheme="minorHAnsi"/>
                <w:b/>
                <w:bCs/>
                <w:sz w:val="20"/>
                <w:szCs w:val="20"/>
              </w:rPr>
            </w:pPr>
            <w:r w:rsidRPr="002057FB">
              <w:rPr>
                <w:rFonts w:ascii="Century Gothic" w:eastAsia="Times New Roman" w:hAnsi="Century Gothic" w:cstheme="minorHAnsi"/>
                <w:b/>
                <w:bCs/>
                <w:sz w:val="20"/>
                <w:szCs w:val="20"/>
              </w:rPr>
              <w:t>Specyfikacja</w:t>
            </w:r>
          </w:p>
        </w:tc>
        <w:tc>
          <w:tcPr>
            <w:tcW w:w="556" w:type="pct"/>
            <w:shd w:val="pct15" w:color="auto" w:fill="FFFFFF" w:themeFill="background1"/>
            <w:vAlign w:val="center"/>
            <w:hideMark/>
          </w:tcPr>
          <w:p w14:paraId="63B907FD" w14:textId="2366188B" w:rsidR="002F2756" w:rsidRPr="002057FB" w:rsidRDefault="007F6137" w:rsidP="00FF2B65">
            <w:pPr>
              <w:spacing w:after="0" w:line="240" w:lineRule="auto"/>
              <w:jc w:val="center"/>
              <w:rPr>
                <w:rFonts w:ascii="Century Gothic" w:eastAsia="Times New Roman" w:hAnsi="Century Gothic" w:cstheme="minorHAnsi"/>
                <w:b/>
                <w:bCs/>
                <w:sz w:val="20"/>
                <w:szCs w:val="20"/>
              </w:rPr>
            </w:pPr>
            <w:r w:rsidRPr="002057FB">
              <w:rPr>
                <w:rFonts w:ascii="Century Gothic" w:eastAsia="Times New Roman" w:hAnsi="Century Gothic" w:cstheme="minorHAnsi"/>
                <w:b/>
                <w:bCs/>
                <w:sz w:val="20"/>
                <w:szCs w:val="20"/>
              </w:rPr>
              <w:t>Liczba</w:t>
            </w:r>
            <w:r w:rsidR="003C725F" w:rsidRPr="002057FB">
              <w:rPr>
                <w:rFonts w:ascii="Century Gothic" w:eastAsia="Times New Roman" w:hAnsi="Century Gothic" w:cstheme="minorHAnsi"/>
                <w:b/>
                <w:bCs/>
                <w:sz w:val="20"/>
                <w:szCs w:val="20"/>
              </w:rPr>
              <w:t xml:space="preserve"> licencji</w:t>
            </w:r>
          </w:p>
          <w:p w14:paraId="52BAC1EB" w14:textId="1AAE382E" w:rsidR="003C725F" w:rsidRPr="002057FB" w:rsidRDefault="003C725F" w:rsidP="00FF2B65">
            <w:pPr>
              <w:spacing w:after="0" w:line="240" w:lineRule="auto"/>
              <w:jc w:val="center"/>
              <w:rPr>
                <w:rFonts w:ascii="Century Gothic" w:eastAsia="Times New Roman" w:hAnsi="Century Gothic" w:cstheme="minorHAnsi"/>
                <w:b/>
                <w:bCs/>
                <w:sz w:val="20"/>
                <w:szCs w:val="20"/>
              </w:rPr>
            </w:pPr>
            <w:r w:rsidRPr="002057FB">
              <w:rPr>
                <w:rFonts w:ascii="Century Gothic" w:eastAsia="Times New Roman" w:hAnsi="Century Gothic" w:cstheme="minorHAnsi"/>
                <w:b/>
                <w:bCs/>
                <w:sz w:val="20"/>
                <w:szCs w:val="20"/>
              </w:rPr>
              <w:t>(sztuk)</w:t>
            </w:r>
          </w:p>
        </w:tc>
        <w:tc>
          <w:tcPr>
            <w:tcW w:w="1161" w:type="pct"/>
            <w:shd w:val="pct15" w:color="auto" w:fill="FFFFFF" w:themeFill="background1"/>
          </w:tcPr>
          <w:p w14:paraId="4768A3E6" w14:textId="0FABC866" w:rsidR="002F2756" w:rsidRPr="002057FB" w:rsidRDefault="002F2756" w:rsidP="00FF2B65">
            <w:pPr>
              <w:spacing w:after="0" w:line="240" w:lineRule="auto"/>
              <w:jc w:val="center"/>
              <w:rPr>
                <w:rFonts w:ascii="Century Gothic" w:eastAsia="Times New Roman" w:hAnsi="Century Gothic" w:cstheme="minorHAnsi"/>
                <w:b/>
                <w:bCs/>
                <w:sz w:val="20"/>
                <w:szCs w:val="20"/>
              </w:rPr>
            </w:pPr>
            <w:r w:rsidRPr="002057FB">
              <w:rPr>
                <w:rFonts w:ascii="Century Gothic" w:eastAsia="Times New Roman" w:hAnsi="Century Gothic" w:cstheme="minorHAnsi"/>
                <w:b/>
                <w:bCs/>
                <w:sz w:val="20"/>
                <w:szCs w:val="20"/>
              </w:rPr>
              <w:t>Okres obowiązywania</w:t>
            </w:r>
            <w:r w:rsidR="003C725F" w:rsidRPr="002057FB">
              <w:rPr>
                <w:rFonts w:ascii="Century Gothic" w:eastAsia="Times New Roman" w:hAnsi="Century Gothic" w:cstheme="minorHAnsi"/>
                <w:b/>
                <w:bCs/>
                <w:sz w:val="20"/>
                <w:szCs w:val="20"/>
              </w:rPr>
              <w:t xml:space="preserve"> licencji </w:t>
            </w:r>
          </w:p>
        </w:tc>
        <w:tc>
          <w:tcPr>
            <w:tcW w:w="1141" w:type="pct"/>
            <w:shd w:val="pct15" w:color="auto" w:fill="FFFFFF" w:themeFill="background1"/>
          </w:tcPr>
          <w:p w14:paraId="14647C1C" w14:textId="277E5A59" w:rsidR="002F2756" w:rsidRPr="002057FB" w:rsidRDefault="002F2756" w:rsidP="00FF2B65">
            <w:pPr>
              <w:spacing w:after="0" w:line="240" w:lineRule="auto"/>
              <w:jc w:val="center"/>
              <w:rPr>
                <w:rFonts w:ascii="Century Gothic" w:eastAsia="Times New Roman" w:hAnsi="Century Gothic" w:cstheme="minorHAnsi"/>
                <w:b/>
                <w:bCs/>
                <w:sz w:val="20"/>
                <w:szCs w:val="20"/>
              </w:rPr>
            </w:pPr>
            <w:r w:rsidRPr="002057FB">
              <w:rPr>
                <w:rFonts w:ascii="Century Gothic" w:eastAsia="Times New Roman" w:hAnsi="Century Gothic" w:cstheme="minorHAnsi"/>
                <w:b/>
                <w:bCs/>
                <w:sz w:val="20"/>
                <w:szCs w:val="20"/>
              </w:rPr>
              <w:t>Gwarancja</w:t>
            </w:r>
          </w:p>
        </w:tc>
      </w:tr>
      <w:tr w:rsidR="002F2756" w:rsidRPr="002057FB" w14:paraId="12CBACBE" w14:textId="6DF9F192" w:rsidTr="002057FB">
        <w:trPr>
          <w:trHeight w:val="300"/>
        </w:trPr>
        <w:tc>
          <w:tcPr>
            <w:tcW w:w="2141" w:type="pct"/>
            <w:shd w:val="pct15" w:color="auto" w:fill="FFFFFF" w:themeFill="background1"/>
            <w:vAlign w:val="center"/>
            <w:hideMark/>
          </w:tcPr>
          <w:p w14:paraId="72BC78F3" w14:textId="77777777" w:rsidR="002F2756" w:rsidRPr="002057FB" w:rsidRDefault="002F2756" w:rsidP="00FF2B65">
            <w:pPr>
              <w:spacing w:after="0" w:line="240" w:lineRule="auto"/>
              <w:jc w:val="center"/>
              <w:rPr>
                <w:rFonts w:ascii="Century Gothic" w:eastAsia="Times New Roman" w:hAnsi="Century Gothic" w:cstheme="minorHAnsi"/>
                <w:b/>
                <w:bCs/>
                <w:sz w:val="20"/>
                <w:szCs w:val="20"/>
              </w:rPr>
            </w:pPr>
            <w:r w:rsidRPr="002057FB">
              <w:rPr>
                <w:rFonts w:ascii="Century Gothic" w:eastAsia="Times New Roman" w:hAnsi="Century Gothic" w:cstheme="minorHAnsi"/>
                <w:b/>
                <w:bCs/>
                <w:sz w:val="20"/>
                <w:szCs w:val="20"/>
              </w:rPr>
              <w:t>A</w:t>
            </w:r>
          </w:p>
        </w:tc>
        <w:tc>
          <w:tcPr>
            <w:tcW w:w="556" w:type="pct"/>
            <w:shd w:val="pct15" w:color="auto" w:fill="FFFFFF" w:themeFill="background1"/>
            <w:vAlign w:val="center"/>
            <w:hideMark/>
          </w:tcPr>
          <w:p w14:paraId="4378F7EA" w14:textId="77777777" w:rsidR="002F2756" w:rsidRPr="002057FB" w:rsidRDefault="002F2756" w:rsidP="00FF2B65">
            <w:pPr>
              <w:spacing w:after="0" w:line="240" w:lineRule="auto"/>
              <w:jc w:val="center"/>
              <w:rPr>
                <w:rFonts w:ascii="Century Gothic" w:eastAsia="Times New Roman" w:hAnsi="Century Gothic" w:cstheme="minorHAnsi"/>
                <w:b/>
                <w:bCs/>
                <w:sz w:val="20"/>
                <w:szCs w:val="20"/>
              </w:rPr>
            </w:pPr>
            <w:r w:rsidRPr="002057FB">
              <w:rPr>
                <w:rFonts w:ascii="Century Gothic" w:eastAsia="Times New Roman" w:hAnsi="Century Gothic" w:cstheme="minorHAnsi"/>
                <w:b/>
                <w:bCs/>
                <w:sz w:val="20"/>
                <w:szCs w:val="20"/>
              </w:rPr>
              <w:t>B</w:t>
            </w:r>
          </w:p>
        </w:tc>
        <w:tc>
          <w:tcPr>
            <w:tcW w:w="1161" w:type="pct"/>
            <w:shd w:val="pct15" w:color="auto" w:fill="FFFFFF" w:themeFill="background1"/>
          </w:tcPr>
          <w:p w14:paraId="28B55F1C" w14:textId="78528220" w:rsidR="002F2756" w:rsidRPr="002057FB" w:rsidRDefault="002F2756" w:rsidP="00FF2B65">
            <w:pPr>
              <w:spacing w:after="0" w:line="240" w:lineRule="auto"/>
              <w:jc w:val="center"/>
              <w:rPr>
                <w:rFonts w:ascii="Century Gothic" w:eastAsia="Times New Roman" w:hAnsi="Century Gothic" w:cstheme="minorHAnsi"/>
                <w:b/>
                <w:bCs/>
                <w:sz w:val="20"/>
                <w:szCs w:val="20"/>
              </w:rPr>
            </w:pPr>
            <w:r w:rsidRPr="002057FB">
              <w:rPr>
                <w:rFonts w:ascii="Century Gothic" w:eastAsia="Times New Roman" w:hAnsi="Century Gothic" w:cstheme="minorHAnsi"/>
                <w:b/>
                <w:bCs/>
                <w:sz w:val="20"/>
                <w:szCs w:val="20"/>
              </w:rPr>
              <w:t>C</w:t>
            </w:r>
          </w:p>
        </w:tc>
        <w:tc>
          <w:tcPr>
            <w:tcW w:w="1141" w:type="pct"/>
            <w:shd w:val="pct15" w:color="auto" w:fill="FFFFFF" w:themeFill="background1"/>
          </w:tcPr>
          <w:p w14:paraId="510E6C65" w14:textId="1056F486" w:rsidR="002F2756" w:rsidRPr="002057FB" w:rsidRDefault="002F2756" w:rsidP="00FF2B65">
            <w:pPr>
              <w:spacing w:after="0" w:line="240" w:lineRule="auto"/>
              <w:jc w:val="center"/>
              <w:rPr>
                <w:rFonts w:ascii="Century Gothic" w:eastAsia="Times New Roman" w:hAnsi="Century Gothic" w:cstheme="minorHAnsi"/>
                <w:b/>
                <w:bCs/>
                <w:sz w:val="20"/>
                <w:szCs w:val="20"/>
              </w:rPr>
            </w:pPr>
            <w:r w:rsidRPr="002057FB">
              <w:rPr>
                <w:rFonts w:ascii="Century Gothic" w:eastAsia="Times New Roman" w:hAnsi="Century Gothic" w:cstheme="minorHAnsi"/>
                <w:b/>
                <w:bCs/>
                <w:sz w:val="20"/>
                <w:szCs w:val="20"/>
              </w:rPr>
              <w:t>D</w:t>
            </w:r>
          </w:p>
        </w:tc>
      </w:tr>
      <w:tr w:rsidR="002F2756" w:rsidRPr="002057FB" w14:paraId="49A898A6" w14:textId="5C5C98D2" w:rsidTr="002057FB">
        <w:trPr>
          <w:trHeight w:val="1782"/>
        </w:trPr>
        <w:tc>
          <w:tcPr>
            <w:tcW w:w="2141" w:type="pct"/>
          </w:tcPr>
          <w:p w14:paraId="2047630D" w14:textId="50116CB5" w:rsidR="001F0893" w:rsidRPr="002057FB" w:rsidRDefault="002816ED" w:rsidP="00FF2B65">
            <w:pPr>
              <w:spacing w:after="0" w:line="240" w:lineRule="auto"/>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Licencja serwerowa modułu</w:t>
            </w:r>
            <w:r w:rsidR="006C0CA9" w:rsidRPr="002057FB">
              <w:rPr>
                <w:rFonts w:ascii="Century Gothic" w:eastAsia="Times New Roman" w:hAnsi="Century Gothic" w:cstheme="minorHAnsi"/>
                <w:sz w:val="20"/>
                <w:szCs w:val="20"/>
              </w:rPr>
              <w:t xml:space="preserve"> TETA ME</w:t>
            </w:r>
            <w:r w:rsidRPr="002057FB">
              <w:rPr>
                <w:rFonts w:ascii="Century Gothic" w:eastAsia="Times New Roman" w:hAnsi="Century Gothic" w:cstheme="minorHAnsi"/>
                <w:sz w:val="20"/>
                <w:szCs w:val="20"/>
              </w:rPr>
              <w:t xml:space="preserve">: </w:t>
            </w:r>
            <w:r w:rsidR="001F0893" w:rsidRPr="002057FB">
              <w:rPr>
                <w:rFonts w:ascii="Century Gothic" w:eastAsia="Times New Roman" w:hAnsi="Century Gothic"/>
                <w:b/>
                <w:sz w:val="20"/>
                <w:szCs w:val="20"/>
                <w:lang w:eastAsia="pl-PL"/>
              </w:rPr>
              <w:t>Raporty dla menedżerów</w:t>
            </w:r>
            <w:r w:rsidR="001F0893" w:rsidRPr="002057FB">
              <w:rPr>
                <w:rFonts w:ascii="Century Gothic" w:eastAsia="Times New Roman" w:hAnsi="Century Gothic"/>
                <w:sz w:val="20"/>
                <w:szCs w:val="20"/>
                <w:lang w:eastAsia="pl-PL"/>
              </w:rPr>
              <w:t>,</w:t>
            </w:r>
          </w:p>
          <w:p w14:paraId="49BE69CE" w14:textId="3F15A4A5" w:rsidR="002F2756" w:rsidRPr="002057FB" w:rsidRDefault="006C0CA9" w:rsidP="00FF2B65">
            <w:pPr>
              <w:spacing w:after="0" w:line="240" w:lineRule="auto"/>
              <w:rPr>
                <w:rFonts w:ascii="Century Gothic" w:eastAsia="Times New Roman" w:hAnsi="Century Gothic" w:cstheme="minorHAnsi"/>
                <w:b/>
                <w:sz w:val="20"/>
                <w:szCs w:val="20"/>
              </w:rPr>
            </w:pPr>
            <w:r w:rsidRPr="002057FB">
              <w:rPr>
                <w:rFonts w:ascii="Century Gothic" w:eastAsia="Times New Roman" w:hAnsi="Century Gothic" w:cstheme="minorHAnsi"/>
                <w:sz w:val="20"/>
                <w:szCs w:val="20"/>
              </w:rPr>
              <w:t>lub licencja równoważna spełniająca wymagania określone w</w:t>
            </w:r>
            <w:r w:rsidR="00194A9E" w:rsidRPr="002057FB">
              <w:rPr>
                <w:rFonts w:ascii="Century Gothic" w:eastAsia="Times New Roman" w:hAnsi="Century Gothic" w:cstheme="minorHAnsi"/>
                <w:sz w:val="20"/>
                <w:szCs w:val="20"/>
              </w:rPr>
              <w:t> </w:t>
            </w:r>
            <w:r w:rsidRPr="002057FB">
              <w:rPr>
                <w:rFonts w:ascii="Century Gothic" w:eastAsia="Times New Roman" w:hAnsi="Century Gothic" w:cstheme="minorHAnsi"/>
                <w:sz w:val="20"/>
                <w:szCs w:val="20"/>
              </w:rPr>
              <w:t>punkcie 4</w:t>
            </w:r>
            <w:r w:rsidR="002C54D2" w:rsidRPr="002057FB">
              <w:rPr>
                <w:rFonts w:ascii="Century Gothic" w:eastAsia="Times New Roman" w:hAnsi="Century Gothic" w:cstheme="minorHAnsi"/>
                <w:sz w:val="20"/>
                <w:szCs w:val="20"/>
              </w:rPr>
              <w:t xml:space="preserve"> wraz z dostosowaniem do Dodatkowych wymagań opisanych w punkcie 4 Równoważność</w:t>
            </w:r>
          </w:p>
        </w:tc>
        <w:tc>
          <w:tcPr>
            <w:tcW w:w="556" w:type="pct"/>
          </w:tcPr>
          <w:p w14:paraId="28EDE64B" w14:textId="5A51E71F" w:rsidR="002F2756" w:rsidRPr="002057FB" w:rsidRDefault="008C36B9"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1</w:t>
            </w:r>
          </w:p>
        </w:tc>
        <w:tc>
          <w:tcPr>
            <w:tcW w:w="1161" w:type="pct"/>
          </w:tcPr>
          <w:p w14:paraId="675F8FBF" w14:textId="78040064" w:rsidR="002F2756" w:rsidRPr="002057FB" w:rsidRDefault="006C0CA9"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nieokreślony</w:t>
            </w:r>
          </w:p>
        </w:tc>
        <w:tc>
          <w:tcPr>
            <w:tcW w:w="1141" w:type="pct"/>
          </w:tcPr>
          <w:p w14:paraId="581A7BF6" w14:textId="49EDA430" w:rsidR="002F2756" w:rsidRPr="002057FB" w:rsidRDefault="00023ED0"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minimum </w:t>
            </w:r>
            <w:r w:rsidR="002F2756" w:rsidRPr="002057FB">
              <w:rPr>
                <w:rFonts w:ascii="Century Gothic" w:eastAsia="Times New Roman" w:hAnsi="Century Gothic" w:cstheme="minorHAnsi"/>
                <w:sz w:val="20"/>
                <w:szCs w:val="20"/>
              </w:rPr>
              <w:t>12 miesięcy</w:t>
            </w:r>
          </w:p>
        </w:tc>
      </w:tr>
      <w:tr w:rsidR="002816ED" w:rsidRPr="002057FB" w14:paraId="4C10FD44" w14:textId="77777777" w:rsidTr="002057FB">
        <w:trPr>
          <w:trHeight w:val="1979"/>
        </w:trPr>
        <w:tc>
          <w:tcPr>
            <w:tcW w:w="2141" w:type="pct"/>
          </w:tcPr>
          <w:p w14:paraId="121A8872" w14:textId="3A1133CA" w:rsidR="002816ED" w:rsidRPr="002057FB" w:rsidRDefault="002816ED" w:rsidP="00FF2B65">
            <w:pPr>
              <w:spacing w:after="0" w:line="240" w:lineRule="auto"/>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Licencja serwerowa modułu TETA ME: </w:t>
            </w:r>
            <w:r w:rsidRPr="002057FB">
              <w:rPr>
                <w:rFonts w:ascii="Century Gothic" w:eastAsia="Times New Roman" w:hAnsi="Century Gothic"/>
                <w:b/>
                <w:sz w:val="20"/>
                <w:szCs w:val="20"/>
              </w:rPr>
              <w:t>Raportowanie dla menadżerów  - dodatkowe 5 slotów</w:t>
            </w:r>
            <w:r w:rsidRPr="002057FB">
              <w:rPr>
                <w:rFonts w:ascii="Century Gothic" w:eastAsia="Times New Roman" w:hAnsi="Century Gothic"/>
                <w:sz w:val="20"/>
                <w:szCs w:val="20"/>
              </w:rPr>
              <w:t>,</w:t>
            </w:r>
          </w:p>
          <w:p w14:paraId="1596ED96" w14:textId="263B6CEB" w:rsidR="002816ED" w:rsidRPr="002057FB" w:rsidRDefault="002816ED" w:rsidP="00FF2B65">
            <w:pPr>
              <w:spacing w:after="0" w:line="240" w:lineRule="auto"/>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 lub licencja równoważna spełniająca wymagania określone w punkcie 4</w:t>
            </w:r>
          </w:p>
        </w:tc>
        <w:tc>
          <w:tcPr>
            <w:tcW w:w="556" w:type="pct"/>
          </w:tcPr>
          <w:p w14:paraId="5A25525B" w14:textId="6A285CDC" w:rsidR="002816ED" w:rsidRPr="002057FB" w:rsidRDefault="002816ED"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1</w:t>
            </w:r>
          </w:p>
        </w:tc>
        <w:tc>
          <w:tcPr>
            <w:tcW w:w="1161" w:type="pct"/>
          </w:tcPr>
          <w:p w14:paraId="64D5561B" w14:textId="297F5571" w:rsidR="002816ED" w:rsidRPr="002057FB" w:rsidRDefault="002816ED"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nieokreślony</w:t>
            </w:r>
          </w:p>
        </w:tc>
        <w:tc>
          <w:tcPr>
            <w:tcW w:w="1141" w:type="pct"/>
          </w:tcPr>
          <w:p w14:paraId="67553CF9" w14:textId="0B601AD5" w:rsidR="002816ED" w:rsidRPr="002057FB" w:rsidRDefault="00023ED0"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minimum </w:t>
            </w:r>
            <w:r w:rsidR="002816ED" w:rsidRPr="002057FB">
              <w:rPr>
                <w:rFonts w:ascii="Century Gothic" w:eastAsia="Times New Roman" w:hAnsi="Century Gothic" w:cstheme="minorHAnsi"/>
                <w:sz w:val="20"/>
                <w:szCs w:val="20"/>
              </w:rPr>
              <w:t>12 miesięcy</w:t>
            </w:r>
          </w:p>
        </w:tc>
      </w:tr>
      <w:tr w:rsidR="002816ED" w:rsidRPr="002057FB" w14:paraId="5A883AFF" w14:textId="77777777" w:rsidTr="002057FB">
        <w:trPr>
          <w:trHeight w:val="1620"/>
        </w:trPr>
        <w:tc>
          <w:tcPr>
            <w:tcW w:w="2141" w:type="pct"/>
          </w:tcPr>
          <w:p w14:paraId="35072670" w14:textId="0AB1FC19" w:rsidR="002816ED" w:rsidRPr="002057FB" w:rsidRDefault="002816ED" w:rsidP="00FF2B65">
            <w:pPr>
              <w:spacing w:after="0" w:line="240" w:lineRule="auto"/>
              <w:rPr>
                <w:rFonts w:ascii="Century Gothic" w:eastAsia="Times New Roman" w:hAnsi="Century Gothic"/>
                <w:sz w:val="20"/>
                <w:szCs w:val="20"/>
                <w:lang w:eastAsia="pl-PL"/>
              </w:rPr>
            </w:pPr>
            <w:r w:rsidRPr="002057FB">
              <w:rPr>
                <w:rFonts w:ascii="Century Gothic" w:eastAsia="Times New Roman" w:hAnsi="Century Gothic" w:cstheme="minorHAnsi"/>
                <w:sz w:val="20"/>
                <w:szCs w:val="20"/>
              </w:rPr>
              <w:t xml:space="preserve">Licencja serwerowa modułu TETA ME: </w:t>
            </w:r>
            <w:r w:rsidRPr="002057FB">
              <w:rPr>
                <w:rFonts w:ascii="Century Gothic" w:eastAsia="Times New Roman" w:hAnsi="Century Gothic"/>
                <w:b/>
                <w:sz w:val="20"/>
                <w:szCs w:val="20"/>
                <w:lang w:eastAsia="pl-PL"/>
              </w:rPr>
              <w:t>Teczki pracownicze (TETA HR),</w:t>
            </w:r>
          </w:p>
          <w:p w14:paraId="714A256F" w14:textId="1B48E2FF" w:rsidR="002816ED" w:rsidRPr="002057FB" w:rsidRDefault="002816ED" w:rsidP="00FF2B65">
            <w:pPr>
              <w:spacing w:after="0" w:line="240" w:lineRule="auto"/>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lub licencja równoważna spełniająca wymagania określone w punkcie 4</w:t>
            </w:r>
          </w:p>
        </w:tc>
        <w:tc>
          <w:tcPr>
            <w:tcW w:w="556" w:type="pct"/>
          </w:tcPr>
          <w:p w14:paraId="448AFA5A" w14:textId="0BA3CC2E" w:rsidR="002816ED" w:rsidRPr="002057FB" w:rsidRDefault="002816ED"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1</w:t>
            </w:r>
          </w:p>
        </w:tc>
        <w:tc>
          <w:tcPr>
            <w:tcW w:w="1161" w:type="pct"/>
          </w:tcPr>
          <w:p w14:paraId="22B31F3F" w14:textId="25DCAB1F" w:rsidR="002816ED" w:rsidRPr="002057FB" w:rsidRDefault="002816ED"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nieokreślony</w:t>
            </w:r>
          </w:p>
        </w:tc>
        <w:tc>
          <w:tcPr>
            <w:tcW w:w="1141" w:type="pct"/>
          </w:tcPr>
          <w:p w14:paraId="4CC2717A" w14:textId="68673B06" w:rsidR="002816ED" w:rsidRPr="002057FB" w:rsidRDefault="00023ED0"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minimum </w:t>
            </w:r>
            <w:r w:rsidR="002816ED" w:rsidRPr="002057FB">
              <w:rPr>
                <w:rFonts w:ascii="Century Gothic" w:eastAsia="Times New Roman" w:hAnsi="Century Gothic" w:cstheme="minorHAnsi"/>
                <w:sz w:val="20"/>
                <w:szCs w:val="20"/>
              </w:rPr>
              <w:t>12 miesięcy</w:t>
            </w:r>
          </w:p>
        </w:tc>
      </w:tr>
      <w:tr w:rsidR="002816ED" w:rsidRPr="002057FB" w14:paraId="7FFB55CF" w14:textId="77777777" w:rsidTr="002057FB">
        <w:trPr>
          <w:trHeight w:val="1804"/>
        </w:trPr>
        <w:tc>
          <w:tcPr>
            <w:tcW w:w="2141" w:type="pct"/>
          </w:tcPr>
          <w:p w14:paraId="6817DA30" w14:textId="78897954" w:rsidR="002816ED" w:rsidRPr="002057FB" w:rsidRDefault="002816ED" w:rsidP="00FF2B65">
            <w:pPr>
              <w:spacing w:after="0" w:line="240" w:lineRule="auto"/>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Licencja serwerowa modułu TETA ME: </w:t>
            </w:r>
            <w:r w:rsidRPr="002057FB">
              <w:rPr>
                <w:rFonts w:ascii="Century Gothic" w:eastAsia="Times New Roman" w:hAnsi="Century Gothic"/>
                <w:b/>
                <w:sz w:val="20"/>
                <w:szCs w:val="20"/>
              </w:rPr>
              <w:t>Moja Teczka Pracownicza</w:t>
            </w:r>
            <w:r w:rsidRPr="002057FB">
              <w:rPr>
                <w:rFonts w:ascii="Century Gothic" w:eastAsia="Times New Roman" w:hAnsi="Century Gothic"/>
                <w:sz w:val="20"/>
                <w:szCs w:val="20"/>
              </w:rPr>
              <w:t>,</w:t>
            </w:r>
          </w:p>
          <w:p w14:paraId="2D9AAE0A" w14:textId="761A442B" w:rsidR="002816ED" w:rsidRPr="002057FB" w:rsidRDefault="002816ED" w:rsidP="00FF2B65">
            <w:pPr>
              <w:spacing w:after="0" w:line="240" w:lineRule="auto"/>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 lub licencja równoważna spełniająca wymagania określone w punkcie 4</w:t>
            </w:r>
          </w:p>
        </w:tc>
        <w:tc>
          <w:tcPr>
            <w:tcW w:w="556" w:type="pct"/>
          </w:tcPr>
          <w:p w14:paraId="22138B5A" w14:textId="66A7F913" w:rsidR="002816ED" w:rsidRPr="002057FB" w:rsidRDefault="002816ED"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1</w:t>
            </w:r>
          </w:p>
        </w:tc>
        <w:tc>
          <w:tcPr>
            <w:tcW w:w="1161" w:type="pct"/>
          </w:tcPr>
          <w:p w14:paraId="62D5CDBD" w14:textId="550B2A96" w:rsidR="002816ED" w:rsidRPr="002057FB" w:rsidRDefault="002816ED"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nieokreślony</w:t>
            </w:r>
          </w:p>
        </w:tc>
        <w:tc>
          <w:tcPr>
            <w:tcW w:w="1141" w:type="pct"/>
          </w:tcPr>
          <w:p w14:paraId="3F42C7E4" w14:textId="7BB74286" w:rsidR="002816ED" w:rsidRPr="002057FB" w:rsidRDefault="00023ED0"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minimum </w:t>
            </w:r>
            <w:r w:rsidR="002816ED" w:rsidRPr="002057FB">
              <w:rPr>
                <w:rFonts w:ascii="Century Gothic" w:eastAsia="Times New Roman" w:hAnsi="Century Gothic" w:cstheme="minorHAnsi"/>
                <w:sz w:val="20"/>
                <w:szCs w:val="20"/>
              </w:rPr>
              <w:t>12 miesięcy</w:t>
            </w:r>
          </w:p>
        </w:tc>
      </w:tr>
      <w:tr w:rsidR="002816ED" w:rsidRPr="002057FB" w14:paraId="4CBA3DED" w14:textId="77777777" w:rsidTr="002057FB">
        <w:trPr>
          <w:trHeight w:val="1523"/>
        </w:trPr>
        <w:tc>
          <w:tcPr>
            <w:tcW w:w="2141" w:type="pct"/>
          </w:tcPr>
          <w:p w14:paraId="1FE69A1F" w14:textId="3BD0BBA9" w:rsidR="002816ED" w:rsidRPr="002057FB" w:rsidRDefault="002816ED" w:rsidP="00FF2B65">
            <w:pPr>
              <w:spacing w:after="0" w:line="240" w:lineRule="auto"/>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Licencja serwerowa modułu TETA ME: </w:t>
            </w:r>
            <w:r w:rsidRPr="002057FB">
              <w:rPr>
                <w:rFonts w:ascii="Century Gothic" w:eastAsia="Times New Roman" w:hAnsi="Century Gothic"/>
                <w:b/>
                <w:sz w:val="20"/>
                <w:szCs w:val="20"/>
              </w:rPr>
              <w:t>Dokumenty pracowników z teczek</w:t>
            </w:r>
            <w:r w:rsidRPr="002057FB">
              <w:rPr>
                <w:rFonts w:ascii="Century Gothic" w:eastAsia="Times New Roman" w:hAnsi="Century Gothic"/>
                <w:sz w:val="20"/>
                <w:szCs w:val="20"/>
              </w:rPr>
              <w:t>,</w:t>
            </w:r>
          </w:p>
          <w:p w14:paraId="31417F89" w14:textId="6CB355C0" w:rsidR="002816ED" w:rsidRPr="002057FB" w:rsidRDefault="002816ED" w:rsidP="00FF2B65">
            <w:pPr>
              <w:spacing w:after="0" w:line="240" w:lineRule="auto"/>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 lub licencja równoważna spełniająca wymagania określone w punkcie 4</w:t>
            </w:r>
          </w:p>
        </w:tc>
        <w:tc>
          <w:tcPr>
            <w:tcW w:w="556" w:type="pct"/>
          </w:tcPr>
          <w:p w14:paraId="38C67121" w14:textId="446F2F3C" w:rsidR="002816ED" w:rsidRPr="002057FB" w:rsidRDefault="002816ED"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1</w:t>
            </w:r>
          </w:p>
        </w:tc>
        <w:tc>
          <w:tcPr>
            <w:tcW w:w="1161" w:type="pct"/>
          </w:tcPr>
          <w:p w14:paraId="2FEEC7F8" w14:textId="7873E683" w:rsidR="002816ED" w:rsidRPr="002057FB" w:rsidRDefault="002816ED"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nieokreślony</w:t>
            </w:r>
          </w:p>
        </w:tc>
        <w:tc>
          <w:tcPr>
            <w:tcW w:w="1141" w:type="pct"/>
          </w:tcPr>
          <w:p w14:paraId="767A4BC8" w14:textId="284F1437" w:rsidR="002816ED" w:rsidRPr="002057FB" w:rsidRDefault="00023ED0"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minimum </w:t>
            </w:r>
            <w:r w:rsidR="002816ED" w:rsidRPr="002057FB">
              <w:rPr>
                <w:rFonts w:ascii="Century Gothic" w:eastAsia="Times New Roman" w:hAnsi="Century Gothic" w:cstheme="minorHAnsi"/>
                <w:sz w:val="20"/>
                <w:szCs w:val="20"/>
              </w:rPr>
              <w:t>12 miesięcy</w:t>
            </w:r>
          </w:p>
        </w:tc>
      </w:tr>
      <w:tr w:rsidR="002816ED" w:rsidRPr="002057FB" w14:paraId="712F21C4" w14:textId="77777777" w:rsidTr="002057FB">
        <w:trPr>
          <w:trHeight w:val="1979"/>
        </w:trPr>
        <w:tc>
          <w:tcPr>
            <w:tcW w:w="2141" w:type="pct"/>
          </w:tcPr>
          <w:p w14:paraId="382F5B0F" w14:textId="05820933" w:rsidR="002816ED" w:rsidRPr="002057FB" w:rsidRDefault="002816ED" w:rsidP="00FF2B65">
            <w:pPr>
              <w:spacing w:after="0" w:line="240" w:lineRule="auto"/>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lastRenderedPageBreak/>
              <w:t xml:space="preserve">Licencja serwerowa modułu TETA ME: </w:t>
            </w:r>
            <w:r w:rsidRPr="002057FB">
              <w:rPr>
                <w:rFonts w:ascii="Century Gothic" w:eastAsia="Times New Roman" w:hAnsi="Century Gothic"/>
                <w:b/>
                <w:sz w:val="20"/>
                <w:szCs w:val="20"/>
              </w:rPr>
              <w:t>Zarządzanie godzinami nadliczbowymi</w:t>
            </w:r>
            <w:r w:rsidRPr="002057FB">
              <w:rPr>
                <w:rFonts w:ascii="Century Gothic" w:eastAsia="Times New Roman" w:hAnsi="Century Gothic"/>
                <w:sz w:val="20"/>
                <w:szCs w:val="20"/>
              </w:rPr>
              <w:t>,</w:t>
            </w:r>
          </w:p>
          <w:p w14:paraId="09B5AD6E" w14:textId="2B6B0712" w:rsidR="002816ED" w:rsidRPr="002057FB" w:rsidRDefault="002816ED" w:rsidP="00FF2B65">
            <w:pPr>
              <w:spacing w:after="0" w:line="240" w:lineRule="auto"/>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 lub licencja równoważna spełniająca wymagania określone w punkcie 4</w:t>
            </w:r>
            <w:r w:rsidR="002C54D2" w:rsidRPr="002057FB">
              <w:rPr>
                <w:rFonts w:ascii="Century Gothic" w:eastAsia="Times New Roman" w:hAnsi="Century Gothic" w:cstheme="minorHAnsi"/>
                <w:sz w:val="20"/>
                <w:szCs w:val="20"/>
              </w:rPr>
              <w:t xml:space="preserve"> wraz z dostosowaniem do Dodatkowych wymagań opisanych w punkcie 4 Równoważność</w:t>
            </w:r>
          </w:p>
        </w:tc>
        <w:tc>
          <w:tcPr>
            <w:tcW w:w="556" w:type="pct"/>
          </w:tcPr>
          <w:p w14:paraId="19CB12C8" w14:textId="0BB53E5D" w:rsidR="002816ED" w:rsidRPr="002057FB" w:rsidRDefault="002816ED"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1</w:t>
            </w:r>
          </w:p>
        </w:tc>
        <w:tc>
          <w:tcPr>
            <w:tcW w:w="1161" w:type="pct"/>
          </w:tcPr>
          <w:p w14:paraId="1E9C3084" w14:textId="43262CC8" w:rsidR="002816ED" w:rsidRPr="002057FB" w:rsidRDefault="002816ED"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nieokreślony</w:t>
            </w:r>
          </w:p>
        </w:tc>
        <w:tc>
          <w:tcPr>
            <w:tcW w:w="1141" w:type="pct"/>
          </w:tcPr>
          <w:p w14:paraId="68FDF1B8" w14:textId="767DB088" w:rsidR="002816ED" w:rsidRPr="002057FB" w:rsidRDefault="003C725F"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minimum </w:t>
            </w:r>
            <w:r w:rsidR="002816ED" w:rsidRPr="002057FB">
              <w:rPr>
                <w:rFonts w:ascii="Century Gothic" w:eastAsia="Times New Roman" w:hAnsi="Century Gothic" w:cstheme="minorHAnsi"/>
                <w:sz w:val="20"/>
                <w:szCs w:val="20"/>
              </w:rPr>
              <w:t>12 miesięcy</w:t>
            </w:r>
          </w:p>
        </w:tc>
      </w:tr>
      <w:tr w:rsidR="002816ED" w:rsidRPr="002057FB" w14:paraId="74C673DB" w14:textId="77777777" w:rsidTr="002057FB">
        <w:trPr>
          <w:trHeight w:val="1979"/>
        </w:trPr>
        <w:tc>
          <w:tcPr>
            <w:tcW w:w="2141" w:type="pct"/>
          </w:tcPr>
          <w:p w14:paraId="7C5787AD" w14:textId="43A90C3D" w:rsidR="002816ED" w:rsidRPr="002057FB" w:rsidRDefault="002816ED" w:rsidP="00FF2B65">
            <w:pPr>
              <w:spacing w:after="0" w:line="240" w:lineRule="auto"/>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Licencja serwerowa modułu TETA ME: </w:t>
            </w:r>
            <w:r w:rsidRPr="002057FB">
              <w:rPr>
                <w:rFonts w:ascii="Century Gothic" w:eastAsia="Times New Roman" w:hAnsi="Century Gothic"/>
                <w:sz w:val="20"/>
                <w:szCs w:val="20"/>
              </w:rPr>
              <w:t xml:space="preserve"> </w:t>
            </w:r>
            <w:r w:rsidRPr="002057FB">
              <w:rPr>
                <w:rFonts w:ascii="Century Gothic" w:eastAsia="Times New Roman" w:hAnsi="Century Gothic"/>
                <w:b/>
                <w:sz w:val="20"/>
                <w:szCs w:val="20"/>
              </w:rPr>
              <w:t>Zarządzanie czasem pracy Advanced</w:t>
            </w:r>
            <w:r w:rsidR="00301384" w:rsidRPr="002057FB">
              <w:rPr>
                <w:rFonts w:ascii="Century Gothic" w:eastAsia="Times New Roman" w:hAnsi="Century Gothic"/>
                <w:sz w:val="20"/>
                <w:szCs w:val="20"/>
              </w:rPr>
              <w:t>,</w:t>
            </w:r>
          </w:p>
          <w:p w14:paraId="26804E88" w14:textId="1016546F" w:rsidR="002816ED" w:rsidRPr="002057FB" w:rsidRDefault="002816ED" w:rsidP="00FF2B65">
            <w:pPr>
              <w:spacing w:after="0" w:line="240" w:lineRule="auto"/>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 lub licencja równoważna spełniająca wymagania określone w punkcie 4 </w:t>
            </w:r>
            <w:r w:rsidR="002C54D2" w:rsidRPr="002057FB">
              <w:rPr>
                <w:rFonts w:ascii="Century Gothic" w:eastAsia="Times New Roman" w:hAnsi="Century Gothic" w:cstheme="minorHAnsi"/>
                <w:sz w:val="20"/>
                <w:szCs w:val="20"/>
              </w:rPr>
              <w:t>wraz z dostosowaniem do Dodatkowych wymagań opisanych w punkcie 4 Równoważność</w:t>
            </w:r>
          </w:p>
        </w:tc>
        <w:tc>
          <w:tcPr>
            <w:tcW w:w="556" w:type="pct"/>
          </w:tcPr>
          <w:p w14:paraId="2351717A" w14:textId="4A34700F" w:rsidR="002816ED" w:rsidRPr="002057FB" w:rsidRDefault="002816ED"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1</w:t>
            </w:r>
          </w:p>
        </w:tc>
        <w:tc>
          <w:tcPr>
            <w:tcW w:w="1161" w:type="pct"/>
          </w:tcPr>
          <w:p w14:paraId="067B2666" w14:textId="58BBCCBC" w:rsidR="002816ED" w:rsidRPr="002057FB" w:rsidRDefault="002816ED"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nieokreślony</w:t>
            </w:r>
          </w:p>
        </w:tc>
        <w:tc>
          <w:tcPr>
            <w:tcW w:w="1141" w:type="pct"/>
          </w:tcPr>
          <w:p w14:paraId="3D7CB8B3" w14:textId="0E05024D" w:rsidR="002816ED" w:rsidRPr="002057FB" w:rsidRDefault="003C725F"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minimum </w:t>
            </w:r>
            <w:r w:rsidR="002816ED" w:rsidRPr="002057FB">
              <w:rPr>
                <w:rFonts w:ascii="Century Gothic" w:eastAsia="Times New Roman" w:hAnsi="Century Gothic" w:cstheme="minorHAnsi"/>
                <w:sz w:val="20"/>
                <w:szCs w:val="20"/>
              </w:rPr>
              <w:t>12 miesięcy</w:t>
            </w:r>
          </w:p>
        </w:tc>
      </w:tr>
      <w:tr w:rsidR="002816ED" w:rsidRPr="002057FB" w14:paraId="5FF2E4D1" w14:textId="77777777" w:rsidTr="002057FB">
        <w:trPr>
          <w:trHeight w:val="1979"/>
        </w:trPr>
        <w:tc>
          <w:tcPr>
            <w:tcW w:w="2141" w:type="pct"/>
          </w:tcPr>
          <w:p w14:paraId="586984E9" w14:textId="6456C4F8" w:rsidR="002816ED" w:rsidRPr="002057FB" w:rsidRDefault="002816ED" w:rsidP="00FF2B65">
            <w:pPr>
              <w:spacing w:after="0" w:line="240" w:lineRule="auto"/>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Licencja serwerowa modułu TETA ME: </w:t>
            </w:r>
            <w:r w:rsidRPr="002057FB">
              <w:rPr>
                <w:rFonts w:ascii="Century Gothic" w:eastAsia="Times New Roman" w:hAnsi="Century Gothic"/>
                <w:sz w:val="20"/>
                <w:szCs w:val="20"/>
              </w:rPr>
              <w:t xml:space="preserve"> </w:t>
            </w:r>
            <w:r w:rsidRPr="002057FB">
              <w:rPr>
                <w:rFonts w:ascii="Century Gothic" w:eastAsia="Times New Roman" w:hAnsi="Century Gothic"/>
                <w:b/>
                <w:sz w:val="20"/>
                <w:szCs w:val="20"/>
              </w:rPr>
              <w:t>Planowanie grafików</w:t>
            </w:r>
            <w:r w:rsidRPr="002057FB">
              <w:rPr>
                <w:rFonts w:ascii="Century Gothic" w:eastAsia="Times New Roman" w:hAnsi="Century Gothic"/>
                <w:sz w:val="20"/>
                <w:szCs w:val="20"/>
              </w:rPr>
              <w:t>,</w:t>
            </w:r>
          </w:p>
          <w:p w14:paraId="72A7E55A" w14:textId="3F13E0CE" w:rsidR="002816ED" w:rsidRPr="002057FB" w:rsidRDefault="002816ED" w:rsidP="00FF2B65">
            <w:pPr>
              <w:spacing w:after="0" w:line="240" w:lineRule="auto"/>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 lub licencja równoważna spełniająca wymagania określone w punkcie 4 </w:t>
            </w:r>
            <w:r w:rsidR="002C54D2" w:rsidRPr="002057FB">
              <w:rPr>
                <w:rFonts w:ascii="Century Gothic" w:eastAsia="Times New Roman" w:hAnsi="Century Gothic" w:cstheme="minorHAnsi"/>
                <w:sz w:val="20"/>
                <w:szCs w:val="20"/>
              </w:rPr>
              <w:t>wraz z dostosowaniem do Dodatkowych wymagań opisanych w punkcie 4 Równoważność.</w:t>
            </w:r>
          </w:p>
        </w:tc>
        <w:tc>
          <w:tcPr>
            <w:tcW w:w="556" w:type="pct"/>
          </w:tcPr>
          <w:p w14:paraId="2E169C24" w14:textId="7F6616A9" w:rsidR="002816ED" w:rsidRPr="002057FB" w:rsidRDefault="002816ED"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1</w:t>
            </w:r>
          </w:p>
        </w:tc>
        <w:tc>
          <w:tcPr>
            <w:tcW w:w="1161" w:type="pct"/>
          </w:tcPr>
          <w:p w14:paraId="3470E107" w14:textId="0A804BAE" w:rsidR="002816ED" w:rsidRPr="002057FB" w:rsidRDefault="002816ED"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nieokreślony</w:t>
            </w:r>
          </w:p>
        </w:tc>
        <w:tc>
          <w:tcPr>
            <w:tcW w:w="1141" w:type="pct"/>
          </w:tcPr>
          <w:p w14:paraId="69759C1D" w14:textId="4DC6C182" w:rsidR="002816ED" w:rsidRPr="002057FB" w:rsidRDefault="003C725F"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minimum </w:t>
            </w:r>
            <w:r w:rsidR="002816ED" w:rsidRPr="002057FB">
              <w:rPr>
                <w:rFonts w:ascii="Century Gothic" w:eastAsia="Times New Roman" w:hAnsi="Century Gothic" w:cstheme="minorHAnsi"/>
                <w:sz w:val="20"/>
                <w:szCs w:val="20"/>
              </w:rPr>
              <w:t>12 miesięcy</w:t>
            </w:r>
          </w:p>
        </w:tc>
      </w:tr>
      <w:tr w:rsidR="002816ED" w:rsidRPr="002057FB" w14:paraId="753B85A0" w14:textId="77777777" w:rsidTr="002057FB">
        <w:trPr>
          <w:trHeight w:val="1979"/>
        </w:trPr>
        <w:tc>
          <w:tcPr>
            <w:tcW w:w="2141" w:type="pct"/>
          </w:tcPr>
          <w:p w14:paraId="0A92B454" w14:textId="5E75682C" w:rsidR="002816ED" w:rsidRPr="002057FB" w:rsidRDefault="002816ED" w:rsidP="00FF2B65">
            <w:pPr>
              <w:spacing w:after="0" w:line="240" w:lineRule="auto"/>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Licencja serwerowa modułów TETA ME: </w:t>
            </w:r>
            <w:r w:rsidRPr="002057FB">
              <w:rPr>
                <w:rFonts w:ascii="Century Gothic" w:eastAsia="Times New Roman" w:hAnsi="Century Gothic"/>
                <w:sz w:val="20"/>
                <w:szCs w:val="20"/>
              </w:rPr>
              <w:t xml:space="preserve"> </w:t>
            </w:r>
            <w:r w:rsidRPr="002057FB">
              <w:rPr>
                <w:rFonts w:ascii="Century Gothic" w:eastAsia="Times New Roman" w:hAnsi="Century Gothic"/>
                <w:b/>
                <w:sz w:val="20"/>
                <w:szCs w:val="20"/>
              </w:rPr>
              <w:t>Rozliczanie czasu pracy</w:t>
            </w:r>
            <w:r w:rsidRPr="002057FB">
              <w:rPr>
                <w:rFonts w:ascii="Century Gothic" w:eastAsia="Times New Roman" w:hAnsi="Century Gothic"/>
                <w:sz w:val="20"/>
                <w:szCs w:val="20"/>
              </w:rPr>
              <w:t>.</w:t>
            </w:r>
          </w:p>
          <w:p w14:paraId="1D9228AC" w14:textId="4C9AFC44" w:rsidR="002816ED" w:rsidRPr="002057FB" w:rsidRDefault="002816ED" w:rsidP="00FF2B65">
            <w:pPr>
              <w:spacing w:after="0" w:line="240" w:lineRule="auto"/>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 lub licencja równoważna spełniająca wymagania określone w punkcie 4 </w:t>
            </w:r>
            <w:r w:rsidR="002C54D2" w:rsidRPr="002057FB">
              <w:rPr>
                <w:rFonts w:ascii="Century Gothic" w:eastAsia="Times New Roman" w:hAnsi="Century Gothic" w:cstheme="minorHAnsi"/>
                <w:sz w:val="20"/>
                <w:szCs w:val="20"/>
              </w:rPr>
              <w:t>wraz z dostosowaniem do Dodatkowych wymagań opisanych w punkcie 4 Równoważność</w:t>
            </w:r>
          </w:p>
        </w:tc>
        <w:tc>
          <w:tcPr>
            <w:tcW w:w="556" w:type="pct"/>
          </w:tcPr>
          <w:p w14:paraId="0B2F07F5" w14:textId="3EE9C96F" w:rsidR="002816ED" w:rsidRPr="002057FB" w:rsidRDefault="002816ED"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1</w:t>
            </w:r>
          </w:p>
        </w:tc>
        <w:tc>
          <w:tcPr>
            <w:tcW w:w="1161" w:type="pct"/>
          </w:tcPr>
          <w:p w14:paraId="265101B2" w14:textId="29E16B23" w:rsidR="002816ED" w:rsidRPr="002057FB" w:rsidRDefault="002816ED"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nieokreślony</w:t>
            </w:r>
          </w:p>
        </w:tc>
        <w:tc>
          <w:tcPr>
            <w:tcW w:w="1141" w:type="pct"/>
          </w:tcPr>
          <w:p w14:paraId="0CBACC47" w14:textId="54A4E8B2" w:rsidR="002816ED" w:rsidRPr="002057FB" w:rsidRDefault="003C725F"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minimum </w:t>
            </w:r>
            <w:r w:rsidR="002816ED" w:rsidRPr="002057FB">
              <w:rPr>
                <w:rFonts w:ascii="Century Gothic" w:eastAsia="Times New Roman" w:hAnsi="Century Gothic" w:cstheme="minorHAnsi"/>
                <w:sz w:val="20"/>
                <w:szCs w:val="20"/>
              </w:rPr>
              <w:t>12 miesięcy</w:t>
            </w:r>
          </w:p>
        </w:tc>
      </w:tr>
      <w:bookmarkEnd w:id="1"/>
    </w:tbl>
    <w:p w14:paraId="2C099CEE" w14:textId="77777777" w:rsidR="0082229C" w:rsidRPr="002057FB" w:rsidRDefault="0082229C" w:rsidP="00FF2B65">
      <w:pPr>
        <w:spacing w:after="0" w:line="240" w:lineRule="auto"/>
        <w:jc w:val="both"/>
        <w:rPr>
          <w:rFonts w:ascii="Century Gothic" w:eastAsia="Times New Roman" w:hAnsi="Century Gothic" w:cstheme="minorHAnsi"/>
          <w:b/>
          <w:sz w:val="20"/>
          <w:szCs w:val="20"/>
        </w:rPr>
      </w:pPr>
    </w:p>
    <w:p w14:paraId="2DB46786" w14:textId="2B884CE8" w:rsidR="006C0CA9" w:rsidRDefault="006C0CA9" w:rsidP="00FF2B65">
      <w:pPr>
        <w:pStyle w:val="Akapitzlist"/>
        <w:numPr>
          <w:ilvl w:val="0"/>
          <w:numId w:val="14"/>
        </w:numPr>
        <w:spacing w:after="0" w:line="240" w:lineRule="auto"/>
        <w:ind w:left="284"/>
        <w:jc w:val="both"/>
        <w:rPr>
          <w:rFonts w:ascii="Century Gothic" w:eastAsia="Times New Roman" w:hAnsi="Century Gothic" w:cstheme="minorHAnsi"/>
          <w:b/>
          <w:sz w:val="20"/>
          <w:szCs w:val="20"/>
        </w:rPr>
      </w:pPr>
      <w:bookmarkStart w:id="2" w:name="_Hlk30424072"/>
      <w:r w:rsidRPr="002057FB">
        <w:rPr>
          <w:rFonts w:ascii="Century Gothic" w:eastAsia="Times New Roman" w:hAnsi="Century Gothic" w:cstheme="minorHAnsi"/>
          <w:b/>
          <w:sz w:val="20"/>
          <w:szCs w:val="20"/>
        </w:rPr>
        <w:t>Wykonanie prac wdrożeniowych w zakresie wdrażanego Oprogramowania lub oprogramowania równoważnego</w:t>
      </w:r>
    </w:p>
    <w:p w14:paraId="26FB37B9" w14:textId="77777777" w:rsidR="002057FB" w:rsidRPr="002057FB" w:rsidRDefault="002057FB" w:rsidP="00FF2B65">
      <w:pPr>
        <w:spacing w:after="0" w:line="240" w:lineRule="auto"/>
        <w:ind w:left="-76"/>
        <w:jc w:val="both"/>
        <w:rPr>
          <w:rFonts w:ascii="Century Gothic" w:eastAsia="Times New Roman" w:hAnsi="Century Gothic" w:cstheme="minorHAnsi"/>
          <w:b/>
          <w:sz w:val="20"/>
          <w:szCs w:val="20"/>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8"/>
        <w:gridCol w:w="2157"/>
        <w:gridCol w:w="1971"/>
      </w:tblGrid>
      <w:tr w:rsidR="00625D09" w:rsidRPr="002057FB" w14:paraId="70CA1979" w14:textId="77777777" w:rsidTr="002057FB">
        <w:trPr>
          <w:trHeight w:val="587"/>
          <w:tblHeader/>
        </w:trPr>
        <w:tc>
          <w:tcPr>
            <w:tcW w:w="2688" w:type="pct"/>
            <w:shd w:val="pct15" w:color="auto" w:fill="FFFFFF" w:themeFill="background1"/>
            <w:vAlign w:val="center"/>
            <w:hideMark/>
          </w:tcPr>
          <w:p w14:paraId="289B8124" w14:textId="77777777" w:rsidR="00625D09" w:rsidRPr="002057FB" w:rsidRDefault="00625D09" w:rsidP="00FF2B65">
            <w:pPr>
              <w:spacing w:after="0" w:line="240" w:lineRule="auto"/>
              <w:jc w:val="center"/>
              <w:rPr>
                <w:rFonts w:ascii="Century Gothic" w:eastAsia="Times New Roman" w:hAnsi="Century Gothic" w:cstheme="minorHAnsi"/>
                <w:b/>
                <w:bCs/>
                <w:sz w:val="20"/>
                <w:szCs w:val="20"/>
              </w:rPr>
            </w:pPr>
            <w:r w:rsidRPr="002057FB">
              <w:rPr>
                <w:rFonts w:ascii="Century Gothic" w:eastAsia="Times New Roman" w:hAnsi="Century Gothic" w:cstheme="minorHAnsi"/>
                <w:b/>
                <w:bCs/>
                <w:sz w:val="20"/>
                <w:szCs w:val="20"/>
              </w:rPr>
              <w:t>Specyfikacja</w:t>
            </w:r>
          </w:p>
        </w:tc>
        <w:tc>
          <w:tcPr>
            <w:tcW w:w="1208" w:type="pct"/>
            <w:shd w:val="pct15" w:color="auto" w:fill="FFFFFF" w:themeFill="background1"/>
            <w:vAlign w:val="center"/>
            <w:hideMark/>
          </w:tcPr>
          <w:p w14:paraId="3D4B05E2" w14:textId="77777777" w:rsidR="00625D09" w:rsidRPr="002057FB" w:rsidRDefault="007F6137" w:rsidP="00FF2B65">
            <w:pPr>
              <w:spacing w:after="0" w:line="240" w:lineRule="auto"/>
              <w:jc w:val="center"/>
              <w:rPr>
                <w:rFonts w:ascii="Century Gothic" w:eastAsia="Times New Roman" w:hAnsi="Century Gothic" w:cstheme="minorHAnsi"/>
                <w:b/>
                <w:bCs/>
                <w:sz w:val="20"/>
                <w:szCs w:val="20"/>
              </w:rPr>
            </w:pPr>
            <w:r w:rsidRPr="002057FB">
              <w:rPr>
                <w:rFonts w:ascii="Century Gothic" w:eastAsia="Times New Roman" w:hAnsi="Century Gothic" w:cstheme="minorHAnsi"/>
                <w:b/>
                <w:bCs/>
                <w:sz w:val="20"/>
                <w:szCs w:val="20"/>
              </w:rPr>
              <w:t>Liczba</w:t>
            </w:r>
          </w:p>
          <w:p w14:paraId="70B60DFA" w14:textId="1844B151" w:rsidR="003C725F" w:rsidRPr="002057FB" w:rsidRDefault="003C725F" w:rsidP="00FF2B65">
            <w:pPr>
              <w:spacing w:after="0" w:line="240" w:lineRule="auto"/>
              <w:jc w:val="center"/>
              <w:rPr>
                <w:rFonts w:ascii="Century Gothic" w:eastAsia="Times New Roman" w:hAnsi="Century Gothic" w:cstheme="minorHAnsi"/>
                <w:b/>
                <w:bCs/>
                <w:sz w:val="20"/>
                <w:szCs w:val="20"/>
              </w:rPr>
            </w:pPr>
            <w:r w:rsidRPr="002057FB">
              <w:rPr>
                <w:rFonts w:ascii="Century Gothic" w:eastAsia="Times New Roman" w:hAnsi="Century Gothic" w:cstheme="minorHAnsi"/>
                <w:b/>
                <w:bCs/>
                <w:sz w:val="20"/>
                <w:szCs w:val="20"/>
              </w:rPr>
              <w:t>(sztuk/dni/osobodni)</w:t>
            </w:r>
          </w:p>
        </w:tc>
        <w:tc>
          <w:tcPr>
            <w:tcW w:w="1104" w:type="pct"/>
            <w:shd w:val="pct15" w:color="auto" w:fill="FFFFFF" w:themeFill="background1"/>
          </w:tcPr>
          <w:p w14:paraId="139907BA" w14:textId="77777777" w:rsidR="00625D09" w:rsidRPr="002057FB" w:rsidRDefault="00625D09" w:rsidP="00FF2B65">
            <w:pPr>
              <w:spacing w:after="0" w:line="240" w:lineRule="auto"/>
              <w:jc w:val="center"/>
              <w:rPr>
                <w:rFonts w:ascii="Century Gothic" w:eastAsia="Times New Roman" w:hAnsi="Century Gothic" w:cstheme="minorHAnsi"/>
                <w:b/>
                <w:bCs/>
                <w:sz w:val="20"/>
                <w:szCs w:val="20"/>
              </w:rPr>
            </w:pPr>
            <w:r w:rsidRPr="002057FB">
              <w:rPr>
                <w:rFonts w:ascii="Century Gothic" w:eastAsia="Times New Roman" w:hAnsi="Century Gothic" w:cstheme="minorHAnsi"/>
                <w:b/>
                <w:bCs/>
                <w:sz w:val="20"/>
                <w:szCs w:val="20"/>
              </w:rPr>
              <w:t>Gwarancja</w:t>
            </w:r>
          </w:p>
        </w:tc>
      </w:tr>
      <w:tr w:rsidR="00625D09" w:rsidRPr="002057FB" w14:paraId="71A0F519" w14:textId="77777777" w:rsidTr="002057FB">
        <w:trPr>
          <w:trHeight w:val="300"/>
        </w:trPr>
        <w:tc>
          <w:tcPr>
            <w:tcW w:w="2688" w:type="pct"/>
            <w:shd w:val="pct15" w:color="auto" w:fill="FFFFFF" w:themeFill="background1"/>
            <w:vAlign w:val="center"/>
            <w:hideMark/>
          </w:tcPr>
          <w:p w14:paraId="14402BEC" w14:textId="77777777" w:rsidR="00625D09" w:rsidRPr="002057FB" w:rsidRDefault="00625D09" w:rsidP="00FF2B65">
            <w:pPr>
              <w:spacing w:after="0" w:line="240" w:lineRule="auto"/>
              <w:jc w:val="center"/>
              <w:rPr>
                <w:rFonts w:ascii="Century Gothic" w:eastAsia="Times New Roman" w:hAnsi="Century Gothic" w:cstheme="minorHAnsi"/>
                <w:b/>
                <w:bCs/>
                <w:sz w:val="20"/>
                <w:szCs w:val="20"/>
              </w:rPr>
            </w:pPr>
            <w:r w:rsidRPr="002057FB">
              <w:rPr>
                <w:rFonts w:ascii="Century Gothic" w:eastAsia="Times New Roman" w:hAnsi="Century Gothic" w:cstheme="minorHAnsi"/>
                <w:b/>
                <w:bCs/>
                <w:sz w:val="20"/>
                <w:szCs w:val="20"/>
              </w:rPr>
              <w:t>A</w:t>
            </w:r>
          </w:p>
        </w:tc>
        <w:tc>
          <w:tcPr>
            <w:tcW w:w="1208" w:type="pct"/>
            <w:shd w:val="pct15" w:color="auto" w:fill="FFFFFF" w:themeFill="background1"/>
            <w:vAlign w:val="center"/>
            <w:hideMark/>
          </w:tcPr>
          <w:p w14:paraId="7CE1C509" w14:textId="77777777" w:rsidR="00625D09" w:rsidRPr="002057FB" w:rsidRDefault="00625D09" w:rsidP="00FF2B65">
            <w:pPr>
              <w:spacing w:after="0" w:line="240" w:lineRule="auto"/>
              <w:jc w:val="center"/>
              <w:rPr>
                <w:rFonts w:ascii="Century Gothic" w:eastAsia="Times New Roman" w:hAnsi="Century Gothic" w:cstheme="minorHAnsi"/>
                <w:b/>
                <w:bCs/>
                <w:sz w:val="20"/>
                <w:szCs w:val="20"/>
              </w:rPr>
            </w:pPr>
            <w:r w:rsidRPr="002057FB">
              <w:rPr>
                <w:rFonts w:ascii="Century Gothic" w:eastAsia="Times New Roman" w:hAnsi="Century Gothic" w:cstheme="minorHAnsi"/>
                <w:b/>
                <w:bCs/>
                <w:sz w:val="20"/>
                <w:szCs w:val="20"/>
              </w:rPr>
              <w:t>B</w:t>
            </w:r>
          </w:p>
        </w:tc>
        <w:tc>
          <w:tcPr>
            <w:tcW w:w="1104" w:type="pct"/>
            <w:shd w:val="pct15" w:color="auto" w:fill="FFFFFF" w:themeFill="background1"/>
          </w:tcPr>
          <w:p w14:paraId="48E0C2E0" w14:textId="127C0348" w:rsidR="00625D09" w:rsidRPr="002057FB" w:rsidRDefault="00F5325F" w:rsidP="00FF2B65">
            <w:pPr>
              <w:spacing w:after="0" w:line="240" w:lineRule="auto"/>
              <w:jc w:val="center"/>
              <w:rPr>
                <w:rFonts w:ascii="Century Gothic" w:eastAsia="Times New Roman" w:hAnsi="Century Gothic" w:cstheme="minorHAnsi"/>
                <w:b/>
                <w:bCs/>
                <w:sz w:val="20"/>
                <w:szCs w:val="20"/>
              </w:rPr>
            </w:pPr>
            <w:r w:rsidRPr="002057FB">
              <w:rPr>
                <w:rFonts w:ascii="Century Gothic" w:eastAsia="Times New Roman" w:hAnsi="Century Gothic" w:cstheme="minorHAnsi"/>
                <w:b/>
                <w:bCs/>
                <w:sz w:val="20"/>
                <w:szCs w:val="20"/>
              </w:rPr>
              <w:t>C</w:t>
            </w:r>
          </w:p>
        </w:tc>
      </w:tr>
      <w:tr w:rsidR="00625D09" w:rsidRPr="002057FB" w14:paraId="754E9591" w14:textId="77777777" w:rsidTr="002057FB">
        <w:trPr>
          <w:trHeight w:val="674"/>
        </w:trPr>
        <w:tc>
          <w:tcPr>
            <w:tcW w:w="2688" w:type="pct"/>
          </w:tcPr>
          <w:p w14:paraId="46E7A53C" w14:textId="0FE78945" w:rsidR="00625D09" w:rsidRPr="002057FB" w:rsidRDefault="006923BF" w:rsidP="00FF2B65">
            <w:pPr>
              <w:spacing w:after="0" w:line="240" w:lineRule="auto"/>
              <w:rPr>
                <w:rFonts w:ascii="Century Gothic" w:eastAsia="Times New Roman" w:hAnsi="Century Gothic" w:cstheme="minorHAnsi"/>
                <w:bCs/>
                <w:sz w:val="20"/>
                <w:szCs w:val="20"/>
              </w:rPr>
            </w:pPr>
            <w:r w:rsidRPr="002057FB">
              <w:rPr>
                <w:rFonts w:ascii="Century Gothic" w:eastAsia="Times New Roman" w:hAnsi="Century Gothic" w:cstheme="minorHAnsi"/>
                <w:bCs/>
                <w:sz w:val="20"/>
                <w:szCs w:val="20"/>
              </w:rPr>
              <w:t xml:space="preserve">Projekt wdrożenia </w:t>
            </w:r>
            <w:r w:rsidR="00625D09" w:rsidRPr="002057FB">
              <w:rPr>
                <w:rFonts w:ascii="Century Gothic" w:eastAsia="Times New Roman" w:hAnsi="Century Gothic" w:cstheme="minorHAnsi"/>
                <w:bCs/>
                <w:sz w:val="20"/>
                <w:szCs w:val="20"/>
              </w:rPr>
              <w:t xml:space="preserve"> </w:t>
            </w:r>
            <w:r w:rsidR="00FD367E" w:rsidRPr="002057FB">
              <w:rPr>
                <w:rFonts w:ascii="Century Gothic" w:eastAsia="Times New Roman" w:hAnsi="Century Gothic" w:cstheme="minorHAnsi"/>
                <w:bCs/>
                <w:sz w:val="20"/>
                <w:szCs w:val="20"/>
              </w:rPr>
              <w:t xml:space="preserve">(projekt obejmujący analizę </w:t>
            </w:r>
            <w:r w:rsidR="00F00566" w:rsidRPr="002057FB">
              <w:rPr>
                <w:rFonts w:ascii="Century Gothic" w:eastAsia="Times New Roman" w:hAnsi="Century Gothic" w:cstheme="minorHAnsi"/>
                <w:bCs/>
                <w:sz w:val="20"/>
                <w:szCs w:val="20"/>
              </w:rPr>
              <w:t>wdrożeniową)</w:t>
            </w:r>
          </w:p>
        </w:tc>
        <w:tc>
          <w:tcPr>
            <w:tcW w:w="1208" w:type="pct"/>
          </w:tcPr>
          <w:p w14:paraId="3FBAD107" w14:textId="6FD9D2D5" w:rsidR="00625D09" w:rsidRPr="002057FB" w:rsidRDefault="00625D09"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1</w:t>
            </w:r>
            <w:r w:rsidR="00E9706A" w:rsidRPr="002057FB">
              <w:rPr>
                <w:rFonts w:ascii="Century Gothic" w:eastAsia="Times New Roman" w:hAnsi="Century Gothic" w:cstheme="minorHAnsi"/>
                <w:sz w:val="20"/>
                <w:szCs w:val="20"/>
              </w:rPr>
              <w:t xml:space="preserve"> </w:t>
            </w:r>
          </w:p>
        </w:tc>
        <w:tc>
          <w:tcPr>
            <w:tcW w:w="1104" w:type="pct"/>
          </w:tcPr>
          <w:p w14:paraId="6507BF9B" w14:textId="746FE6A6" w:rsidR="00625D09" w:rsidRPr="002057FB" w:rsidRDefault="003C725F"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minimum </w:t>
            </w:r>
            <w:r w:rsidR="00625D09" w:rsidRPr="002057FB">
              <w:rPr>
                <w:rFonts w:ascii="Century Gothic" w:eastAsia="Times New Roman" w:hAnsi="Century Gothic" w:cstheme="minorHAnsi"/>
                <w:sz w:val="20"/>
                <w:szCs w:val="20"/>
              </w:rPr>
              <w:t>12 miesięcy</w:t>
            </w:r>
          </w:p>
        </w:tc>
      </w:tr>
      <w:tr w:rsidR="00625D09" w:rsidRPr="002057FB" w14:paraId="0A824734" w14:textId="77777777" w:rsidTr="002057FB">
        <w:trPr>
          <w:trHeight w:val="995"/>
        </w:trPr>
        <w:tc>
          <w:tcPr>
            <w:tcW w:w="2688" w:type="pct"/>
          </w:tcPr>
          <w:p w14:paraId="62CCC9F8" w14:textId="4A710587" w:rsidR="00625D09" w:rsidRPr="002057FB" w:rsidRDefault="006C0CA9" w:rsidP="00FF2B65">
            <w:pPr>
              <w:spacing w:after="0" w:line="240" w:lineRule="auto"/>
              <w:rPr>
                <w:rFonts w:ascii="Century Gothic" w:eastAsia="Times New Roman" w:hAnsi="Century Gothic" w:cstheme="minorHAnsi"/>
                <w:b/>
                <w:sz w:val="20"/>
                <w:szCs w:val="20"/>
              </w:rPr>
            </w:pPr>
            <w:r w:rsidRPr="002057FB">
              <w:rPr>
                <w:rFonts w:ascii="Century Gothic" w:eastAsia="Times New Roman" w:hAnsi="Century Gothic" w:cstheme="minorHAnsi"/>
                <w:sz w:val="20"/>
                <w:szCs w:val="20"/>
              </w:rPr>
              <w:t>Parametryzacja i konfiguracja dostarczonego oprogramowania oraz posiadanego przez Zamawiającego oprogramowania TETA HR</w:t>
            </w:r>
          </w:p>
        </w:tc>
        <w:tc>
          <w:tcPr>
            <w:tcW w:w="1208" w:type="pct"/>
          </w:tcPr>
          <w:p w14:paraId="656D1751" w14:textId="77777777" w:rsidR="00625D09" w:rsidRPr="002057FB" w:rsidRDefault="00625D09"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1</w:t>
            </w:r>
          </w:p>
        </w:tc>
        <w:tc>
          <w:tcPr>
            <w:tcW w:w="1104" w:type="pct"/>
          </w:tcPr>
          <w:p w14:paraId="02296E8A" w14:textId="6D1ACAFA" w:rsidR="00625D09" w:rsidRPr="002057FB" w:rsidRDefault="003C725F"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minimum </w:t>
            </w:r>
            <w:r w:rsidR="00625D09" w:rsidRPr="002057FB">
              <w:rPr>
                <w:rFonts w:ascii="Century Gothic" w:eastAsia="Times New Roman" w:hAnsi="Century Gothic" w:cstheme="minorHAnsi"/>
                <w:sz w:val="20"/>
                <w:szCs w:val="20"/>
              </w:rPr>
              <w:t>12 miesięcy</w:t>
            </w:r>
          </w:p>
        </w:tc>
      </w:tr>
      <w:tr w:rsidR="006923BF" w:rsidRPr="002057FB" w14:paraId="1600FCCF" w14:textId="77777777" w:rsidTr="002057FB">
        <w:trPr>
          <w:trHeight w:val="543"/>
        </w:trPr>
        <w:tc>
          <w:tcPr>
            <w:tcW w:w="2688" w:type="pct"/>
          </w:tcPr>
          <w:p w14:paraId="118FC505" w14:textId="1698847C" w:rsidR="006923BF" w:rsidRPr="002057FB" w:rsidRDefault="006C0CA9" w:rsidP="00FF2B65">
            <w:pPr>
              <w:spacing w:after="0" w:line="240" w:lineRule="auto"/>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Instalacja dostarczonego oprogramowania</w:t>
            </w:r>
          </w:p>
        </w:tc>
        <w:tc>
          <w:tcPr>
            <w:tcW w:w="1208" w:type="pct"/>
          </w:tcPr>
          <w:p w14:paraId="53860185" w14:textId="14AE9FEE" w:rsidR="006923BF" w:rsidRPr="002057FB" w:rsidRDefault="006923BF"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1</w:t>
            </w:r>
          </w:p>
        </w:tc>
        <w:tc>
          <w:tcPr>
            <w:tcW w:w="1104" w:type="pct"/>
          </w:tcPr>
          <w:p w14:paraId="56F527B4" w14:textId="35E7FD1B" w:rsidR="006923BF" w:rsidRPr="002057FB" w:rsidRDefault="003C725F"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minimum </w:t>
            </w:r>
            <w:r w:rsidR="006923BF" w:rsidRPr="002057FB">
              <w:rPr>
                <w:rFonts w:ascii="Century Gothic" w:eastAsia="Times New Roman" w:hAnsi="Century Gothic" w:cstheme="minorHAnsi"/>
                <w:sz w:val="20"/>
                <w:szCs w:val="20"/>
              </w:rPr>
              <w:t>12 miesięcy</w:t>
            </w:r>
          </w:p>
        </w:tc>
      </w:tr>
      <w:tr w:rsidR="006923BF" w:rsidRPr="002057FB" w14:paraId="7BC1E74E" w14:textId="77777777" w:rsidTr="002057FB">
        <w:trPr>
          <w:trHeight w:val="235"/>
        </w:trPr>
        <w:tc>
          <w:tcPr>
            <w:tcW w:w="2688" w:type="pct"/>
          </w:tcPr>
          <w:p w14:paraId="05845F40" w14:textId="2C93B7A4" w:rsidR="00E9706A" w:rsidRPr="002057FB" w:rsidRDefault="006C0CA9" w:rsidP="00FF2B65">
            <w:pPr>
              <w:spacing w:after="0" w:line="240" w:lineRule="auto"/>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Wizyty szkoleniowe – oznacza dni, w ramach których odbywają się szkolenia</w:t>
            </w:r>
            <w:r w:rsidR="00E9706A" w:rsidRPr="002057FB">
              <w:rPr>
                <w:rFonts w:ascii="Century Gothic" w:eastAsia="Times New Roman" w:hAnsi="Century Gothic" w:cstheme="minorHAnsi"/>
                <w:sz w:val="20"/>
                <w:szCs w:val="20"/>
              </w:rPr>
              <w:t xml:space="preserve"> dla zespołu HR</w:t>
            </w:r>
            <w:r w:rsidR="00F25396">
              <w:rPr>
                <w:rFonts w:ascii="Century Gothic" w:eastAsia="Times New Roman" w:hAnsi="Century Gothic" w:cstheme="minorHAnsi"/>
                <w:sz w:val="20"/>
                <w:szCs w:val="20"/>
              </w:rPr>
              <w:t>,</w:t>
            </w:r>
            <w:r w:rsidR="004D4A92">
              <w:rPr>
                <w:rFonts w:ascii="Century Gothic" w:eastAsia="Times New Roman" w:hAnsi="Century Gothic" w:cstheme="minorHAnsi"/>
                <w:sz w:val="20"/>
                <w:szCs w:val="20"/>
              </w:rPr>
              <w:t xml:space="preserve"> </w:t>
            </w:r>
            <w:r w:rsidR="00E9706A" w:rsidRPr="002057FB">
              <w:rPr>
                <w:rFonts w:ascii="Century Gothic" w:eastAsia="Times New Roman" w:hAnsi="Century Gothic" w:cstheme="minorHAnsi"/>
                <w:sz w:val="20"/>
                <w:szCs w:val="20"/>
              </w:rPr>
              <w:t>s</w:t>
            </w:r>
            <w:r w:rsidR="00D079D7" w:rsidRPr="002057FB">
              <w:rPr>
                <w:rFonts w:ascii="Century Gothic" w:eastAsia="Times New Roman" w:hAnsi="Century Gothic" w:cstheme="minorHAnsi"/>
                <w:sz w:val="20"/>
                <w:szCs w:val="20"/>
              </w:rPr>
              <w:t>zkoleni</w:t>
            </w:r>
            <w:r w:rsidRPr="002057FB">
              <w:rPr>
                <w:rFonts w:ascii="Century Gothic" w:eastAsia="Times New Roman" w:hAnsi="Century Gothic" w:cstheme="minorHAnsi"/>
                <w:sz w:val="20"/>
                <w:szCs w:val="20"/>
              </w:rPr>
              <w:t xml:space="preserve">a </w:t>
            </w:r>
            <w:r w:rsidR="00E9706A" w:rsidRPr="002057FB">
              <w:rPr>
                <w:rFonts w:ascii="Century Gothic" w:eastAsia="Times New Roman" w:hAnsi="Century Gothic" w:cstheme="minorHAnsi"/>
                <w:sz w:val="20"/>
                <w:szCs w:val="20"/>
              </w:rPr>
              <w:t>dla kadry menadżerskiej</w:t>
            </w:r>
            <w:r w:rsidR="00F25396">
              <w:rPr>
                <w:rFonts w:ascii="Century Gothic" w:eastAsia="Times New Roman" w:hAnsi="Century Gothic" w:cstheme="minorHAnsi"/>
                <w:sz w:val="20"/>
                <w:szCs w:val="20"/>
              </w:rPr>
              <w:t xml:space="preserve"> i administratorów systemu</w:t>
            </w:r>
            <w:r w:rsidRPr="002057FB">
              <w:rPr>
                <w:rFonts w:ascii="Century Gothic" w:eastAsia="Times New Roman" w:hAnsi="Century Gothic" w:cstheme="minorHAnsi"/>
                <w:sz w:val="20"/>
                <w:szCs w:val="20"/>
              </w:rPr>
              <w:t>.</w:t>
            </w:r>
          </w:p>
          <w:p w14:paraId="7CA0B6A9" w14:textId="1B2876AD" w:rsidR="006923BF" w:rsidRPr="002057FB" w:rsidRDefault="00617FD2" w:rsidP="00F25396">
            <w:pPr>
              <w:spacing w:after="0" w:line="240" w:lineRule="auto"/>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Zamawiający wymaga</w:t>
            </w:r>
            <w:r w:rsidR="00D079D7" w:rsidRPr="002057FB">
              <w:rPr>
                <w:rFonts w:ascii="Century Gothic" w:eastAsia="Times New Roman" w:hAnsi="Century Gothic" w:cstheme="minorHAnsi"/>
                <w:sz w:val="20"/>
                <w:szCs w:val="20"/>
              </w:rPr>
              <w:t>,</w:t>
            </w:r>
            <w:r w:rsidRPr="002057FB">
              <w:rPr>
                <w:rFonts w:ascii="Century Gothic" w:eastAsia="Times New Roman" w:hAnsi="Century Gothic" w:cstheme="minorHAnsi"/>
                <w:sz w:val="20"/>
                <w:szCs w:val="20"/>
              </w:rPr>
              <w:t xml:space="preserve"> aby Wykonawca </w:t>
            </w:r>
            <w:r w:rsidR="00F25396" w:rsidRPr="002057FB">
              <w:rPr>
                <w:rFonts w:ascii="Century Gothic" w:eastAsia="Times New Roman" w:hAnsi="Century Gothic" w:cstheme="minorHAnsi"/>
                <w:sz w:val="20"/>
                <w:szCs w:val="20"/>
              </w:rPr>
              <w:t>w</w:t>
            </w:r>
            <w:r w:rsidR="00F25396">
              <w:rPr>
                <w:rFonts w:ascii="Century Gothic" w:eastAsia="Times New Roman" w:hAnsi="Century Gothic" w:cstheme="minorHAnsi"/>
                <w:sz w:val="20"/>
                <w:szCs w:val="20"/>
              </w:rPr>
              <w:t> </w:t>
            </w:r>
            <w:r w:rsidRPr="002057FB">
              <w:rPr>
                <w:rFonts w:ascii="Century Gothic" w:eastAsia="Times New Roman" w:hAnsi="Century Gothic" w:cstheme="minorHAnsi"/>
                <w:sz w:val="20"/>
                <w:szCs w:val="20"/>
              </w:rPr>
              <w:t xml:space="preserve">dniu zakończenia każdego z powyższych </w:t>
            </w:r>
            <w:r w:rsidRPr="002057FB">
              <w:rPr>
                <w:rFonts w:ascii="Century Gothic" w:eastAsia="Times New Roman" w:hAnsi="Century Gothic" w:cstheme="minorHAnsi"/>
                <w:sz w:val="20"/>
                <w:szCs w:val="20"/>
              </w:rPr>
              <w:lastRenderedPageBreak/>
              <w:t xml:space="preserve">szkoleń przekazał uczestnikom materiały szkoleniowe. </w:t>
            </w:r>
          </w:p>
        </w:tc>
        <w:tc>
          <w:tcPr>
            <w:tcW w:w="1208" w:type="pct"/>
          </w:tcPr>
          <w:p w14:paraId="61C395F1" w14:textId="7A5D7D1F" w:rsidR="006923BF" w:rsidRPr="002057FB" w:rsidRDefault="00F25396" w:rsidP="00FF2B65">
            <w:pPr>
              <w:spacing w:after="0" w:line="240" w:lineRule="auto"/>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lastRenderedPageBreak/>
              <w:t>7</w:t>
            </w:r>
            <w:r w:rsidR="00E9706A" w:rsidRPr="002057FB">
              <w:rPr>
                <w:rFonts w:ascii="Century Gothic" w:eastAsia="Times New Roman" w:hAnsi="Century Gothic" w:cstheme="minorHAnsi"/>
                <w:sz w:val="20"/>
                <w:szCs w:val="20"/>
              </w:rPr>
              <w:t xml:space="preserve"> </w:t>
            </w:r>
          </w:p>
          <w:p w14:paraId="3C8C5A25" w14:textId="6A0664F0" w:rsidR="002E7531" w:rsidRPr="002057FB" w:rsidRDefault="002E7531" w:rsidP="00F25396">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w:t>
            </w:r>
            <w:r w:rsidR="00F25396">
              <w:rPr>
                <w:rFonts w:ascii="Century Gothic" w:eastAsia="Times New Roman" w:hAnsi="Century Gothic" w:cstheme="minorHAnsi"/>
                <w:sz w:val="20"/>
                <w:szCs w:val="20"/>
              </w:rPr>
              <w:t>7</w:t>
            </w:r>
            <w:r w:rsidR="00F25396" w:rsidRPr="002057FB">
              <w:rPr>
                <w:rFonts w:ascii="Century Gothic" w:eastAsia="Times New Roman" w:hAnsi="Century Gothic" w:cstheme="minorHAnsi"/>
                <w:sz w:val="20"/>
                <w:szCs w:val="20"/>
              </w:rPr>
              <w:t xml:space="preserve"> </w:t>
            </w:r>
            <w:r w:rsidRPr="002057FB">
              <w:rPr>
                <w:rFonts w:ascii="Century Gothic" w:eastAsia="Times New Roman" w:hAnsi="Century Gothic" w:cstheme="minorHAnsi"/>
                <w:sz w:val="20"/>
                <w:szCs w:val="20"/>
              </w:rPr>
              <w:t>dni)</w:t>
            </w:r>
          </w:p>
        </w:tc>
        <w:tc>
          <w:tcPr>
            <w:tcW w:w="1104" w:type="pct"/>
          </w:tcPr>
          <w:p w14:paraId="6F6B2045" w14:textId="2A7FA3C5" w:rsidR="006923BF" w:rsidRPr="002057FB" w:rsidRDefault="006923BF"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Nd</w:t>
            </w:r>
          </w:p>
        </w:tc>
      </w:tr>
      <w:tr w:rsidR="006923BF" w:rsidRPr="002057FB" w14:paraId="3F43F224" w14:textId="77777777" w:rsidTr="002057FB">
        <w:trPr>
          <w:trHeight w:val="1095"/>
        </w:trPr>
        <w:tc>
          <w:tcPr>
            <w:tcW w:w="2688" w:type="pct"/>
          </w:tcPr>
          <w:p w14:paraId="7E8724F5" w14:textId="2B1B84B0" w:rsidR="006923BF" w:rsidRPr="002057FB" w:rsidRDefault="006C0CA9" w:rsidP="00F25396">
            <w:pPr>
              <w:spacing w:after="0" w:line="240" w:lineRule="auto"/>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Asysty - oznacza usługi powdrożeniowe dotyczące wdrożonego oprogramowania w ramach udostępnionego Klientowi limitu dni (</w:t>
            </w:r>
            <w:r w:rsidR="002E7531" w:rsidRPr="002057FB">
              <w:rPr>
                <w:rFonts w:ascii="Century Gothic" w:eastAsia="Times New Roman" w:hAnsi="Century Gothic" w:cstheme="minorHAnsi"/>
                <w:sz w:val="20"/>
                <w:szCs w:val="20"/>
              </w:rPr>
              <w:t>10</w:t>
            </w:r>
            <w:r w:rsidRPr="002057FB">
              <w:rPr>
                <w:rFonts w:ascii="Century Gothic" w:eastAsia="Times New Roman" w:hAnsi="Century Gothic" w:cstheme="minorHAnsi"/>
                <w:sz w:val="20"/>
                <w:szCs w:val="20"/>
              </w:rPr>
              <w:t xml:space="preserve"> osobodni)</w:t>
            </w:r>
            <w:r w:rsidR="00121DB2" w:rsidRPr="002057FB">
              <w:rPr>
                <w:rFonts w:ascii="Century Gothic" w:eastAsia="Times New Roman" w:hAnsi="Century Gothic" w:cstheme="minorHAnsi"/>
                <w:sz w:val="20"/>
                <w:szCs w:val="20"/>
              </w:rPr>
              <w:t xml:space="preserve"> </w:t>
            </w:r>
          </w:p>
        </w:tc>
        <w:tc>
          <w:tcPr>
            <w:tcW w:w="1208" w:type="pct"/>
          </w:tcPr>
          <w:p w14:paraId="2E7EC123" w14:textId="77777777" w:rsidR="002E7531" w:rsidRPr="002057FB" w:rsidRDefault="002E7531"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10</w:t>
            </w:r>
          </w:p>
          <w:p w14:paraId="21A1B973" w14:textId="20A977FB" w:rsidR="006923BF" w:rsidRPr="002057FB" w:rsidRDefault="003C725F"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(10 osobodni)</w:t>
            </w:r>
          </w:p>
        </w:tc>
        <w:tc>
          <w:tcPr>
            <w:tcW w:w="1104" w:type="pct"/>
          </w:tcPr>
          <w:p w14:paraId="545440BA" w14:textId="45B43578" w:rsidR="006923BF" w:rsidRPr="002057FB" w:rsidRDefault="003C1D85"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N</w:t>
            </w:r>
            <w:r w:rsidR="006923BF" w:rsidRPr="002057FB">
              <w:rPr>
                <w:rFonts w:ascii="Century Gothic" w:eastAsia="Times New Roman" w:hAnsi="Century Gothic" w:cstheme="minorHAnsi"/>
                <w:sz w:val="20"/>
                <w:szCs w:val="20"/>
              </w:rPr>
              <w:t>d</w:t>
            </w:r>
            <w:r w:rsidRPr="002057FB">
              <w:rPr>
                <w:rFonts w:ascii="Century Gothic" w:eastAsia="Times New Roman" w:hAnsi="Century Gothic" w:cstheme="minorHAnsi"/>
                <w:sz w:val="20"/>
                <w:szCs w:val="20"/>
              </w:rPr>
              <w:t xml:space="preserve"> </w:t>
            </w:r>
          </w:p>
        </w:tc>
      </w:tr>
      <w:tr w:rsidR="006C0CA9" w:rsidRPr="002057FB" w14:paraId="5A90D755" w14:textId="77777777" w:rsidTr="002057FB">
        <w:trPr>
          <w:trHeight w:val="970"/>
        </w:trPr>
        <w:tc>
          <w:tcPr>
            <w:tcW w:w="2688" w:type="pct"/>
          </w:tcPr>
          <w:p w14:paraId="66DB7F48" w14:textId="6889EFC2" w:rsidR="006C0CA9" w:rsidRPr="002057FB" w:rsidRDefault="006C0CA9" w:rsidP="00FF2B65">
            <w:pPr>
              <w:spacing w:after="0" w:line="240" w:lineRule="auto"/>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Zarządzanie projektem (nadzór nad realizacją prac po stronie Wykonawcy, zarządzanie harmonogramem, czasem oraz ryzykiem, aktualne statusy)</w:t>
            </w:r>
          </w:p>
        </w:tc>
        <w:tc>
          <w:tcPr>
            <w:tcW w:w="1208" w:type="pct"/>
          </w:tcPr>
          <w:p w14:paraId="0DAEDAB4" w14:textId="0EBFD19A" w:rsidR="006C0CA9" w:rsidRPr="002057FB" w:rsidRDefault="006C0CA9"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1</w:t>
            </w:r>
          </w:p>
        </w:tc>
        <w:tc>
          <w:tcPr>
            <w:tcW w:w="1104" w:type="pct"/>
          </w:tcPr>
          <w:p w14:paraId="0808F44D" w14:textId="6FD8B88A" w:rsidR="006C0CA9" w:rsidRPr="002057FB" w:rsidRDefault="006C0CA9"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Nd </w:t>
            </w:r>
          </w:p>
        </w:tc>
      </w:tr>
      <w:tr w:rsidR="001A3437" w:rsidRPr="002057FB" w14:paraId="7D2F04F9" w14:textId="77777777" w:rsidTr="002057FB">
        <w:trPr>
          <w:trHeight w:val="699"/>
        </w:trPr>
        <w:tc>
          <w:tcPr>
            <w:tcW w:w="2688" w:type="pct"/>
          </w:tcPr>
          <w:p w14:paraId="15504504" w14:textId="0C74E3C8" w:rsidR="001A3437" w:rsidRPr="002057FB" w:rsidRDefault="001A3437" w:rsidP="00F25396">
            <w:pPr>
              <w:spacing w:after="0" w:line="240" w:lineRule="auto"/>
              <w:rPr>
                <w:rFonts w:ascii="Century Gothic" w:eastAsia="Times New Roman" w:hAnsi="Century Gothic" w:cstheme="minorHAnsi"/>
                <w:sz w:val="20"/>
                <w:szCs w:val="20"/>
              </w:rPr>
            </w:pPr>
            <w:r w:rsidRPr="002057FB">
              <w:rPr>
                <w:rFonts w:ascii="Century Gothic" w:hAnsi="Century Gothic"/>
                <w:sz w:val="20"/>
                <w:szCs w:val="20"/>
              </w:rPr>
              <w:t xml:space="preserve">Pula dni na prace dodatkowe do wykorzystania - </w:t>
            </w:r>
            <w:r w:rsidR="00F25396" w:rsidRPr="004D4A92">
              <w:rPr>
                <w:rFonts w:ascii="Century Gothic" w:hAnsi="Century Gothic"/>
                <w:sz w:val="20"/>
                <w:szCs w:val="20"/>
              </w:rPr>
              <w:t>płatność tylko za wykorzystane dni – jeżeli pojawi się potrzeba wykorzystania dodatkowych dni na prace poza standard (10 osobodni)</w:t>
            </w:r>
          </w:p>
        </w:tc>
        <w:tc>
          <w:tcPr>
            <w:tcW w:w="1208" w:type="pct"/>
          </w:tcPr>
          <w:p w14:paraId="43747A8D" w14:textId="1AD47773" w:rsidR="001A3437" w:rsidRPr="002057FB" w:rsidRDefault="00F25396" w:rsidP="00FF2B65">
            <w:pPr>
              <w:spacing w:after="0" w:line="240" w:lineRule="auto"/>
              <w:jc w:val="center"/>
              <w:rPr>
                <w:rFonts w:ascii="Century Gothic" w:eastAsia="Times New Roman" w:hAnsi="Century Gothic" w:cstheme="minorHAnsi"/>
                <w:sz w:val="20"/>
                <w:szCs w:val="20"/>
              </w:rPr>
            </w:pPr>
            <w:r>
              <w:rPr>
                <w:rFonts w:ascii="Century Gothic" w:eastAsia="Times New Roman" w:hAnsi="Century Gothic" w:cstheme="minorHAnsi"/>
                <w:sz w:val="20"/>
                <w:szCs w:val="20"/>
              </w:rPr>
              <w:t>10</w:t>
            </w:r>
          </w:p>
        </w:tc>
        <w:tc>
          <w:tcPr>
            <w:tcW w:w="1104" w:type="pct"/>
          </w:tcPr>
          <w:p w14:paraId="668E53BA" w14:textId="3009464C" w:rsidR="001A3437" w:rsidRPr="002057FB" w:rsidRDefault="001A3437" w:rsidP="00FF2B65">
            <w:pPr>
              <w:spacing w:after="0" w:line="240" w:lineRule="auto"/>
              <w:jc w:val="center"/>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Nd</w:t>
            </w:r>
          </w:p>
        </w:tc>
      </w:tr>
      <w:bookmarkEnd w:id="2"/>
    </w:tbl>
    <w:p w14:paraId="0FDB5E35" w14:textId="765EC2EF" w:rsidR="000E2F83" w:rsidRPr="002057FB" w:rsidRDefault="000E2F83" w:rsidP="00FF2B65">
      <w:pPr>
        <w:spacing w:after="0" w:line="240" w:lineRule="auto"/>
        <w:contextualSpacing/>
        <w:jc w:val="both"/>
        <w:rPr>
          <w:rFonts w:ascii="Century Gothic" w:eastAsia="Times New Roman" w:hAnsi="Century Gothic" w:cstheme="minorHAnsi"/>
          <w:b/>
          <w:sz w:val="20"/>
          <w:szCs w:val="20"/>
        </w:rPr>
      </w:pPr>
    </w:p>
    <w:p w14:paraId="5751DA4F" w14:textId="543CADAA" w:rsidR="002E427C" w:rsidRPr="002057FB" w:rsidRDefault="002E427C" w:rsidP="00FF2B65">
      <w:pPr>
        <w:pStyle w:val="Akapitzlist"/>
        <w:numPr>
          <w:ilvl w:val="0"/>
          <w:numId w:val="14"/>
        </w:numPr>
        <w:spacing w:after="0" w:line="240" w:lineRule="auto"/>
        <w:rPr>
          <w:rFonts w:ascii="Century Gothic" w:eastAsia="Times New Roman" w:hAnsi="Century Gothic" w:cstheme="minorHAnsi"/>
          <w:b/>
          <w:sz w:val="20"/>
          <w:szCs w:val="20"/>
        </w:rPr>
      </w:pPr>
      <w:r w:rsidRPr="002057FB">
        <w:rPr>
          <w:rFonts w:ascii="Century Gothic" w:eastAsia="Times New Roman" w:hAnsi="Century Gothic" w:cstheme="minorHAnsi"/>
          <w:b/>
          <w:sz w:val="20"/>
          <w:szCs w:val="20"/>
        </w:rPr>
        <w:t xml:space="preserve">Opieka autorsko – upgradowa wdrażanego rozwiązania przez okres </w:t>
      </w:r>
      <w:r w:rsidR="003C725F" w:rsidRPr="002057FB">
        <w:rPr>
          <w:rFonts w:ascii="Century Gothic" w:eastAsia="Times New Roman" w:hAnsi="Century Gothic" w:cstheme="minorHAnsi"/>
          <w:b/>
          <w:sz w:val="20"/>
          <w:szCs w:val="20"/>
        </w:rPr>
        <w:t xml:space="preserve">minimum </w:t>
      </w:r>
      <w:r w:rsidRPr="002057FB">
        <w:rPr>
          <w:rFonts w:ascii="Century Gothic" w:eastAsia="Times New Roman" w:hAnsi="Century Gothic" w:cstheme="minorHAnsi"/>
          <w:b/>
          <w:sz w:val="20"/>
          <w:szCs w:val="20"/>
        </w:rPr>
        <w:t>12 miesięcy liczonych od dnia podpisania protokołu odbioru końcowego.</w:t>
      </w:r>
    </w:p>
    <w:p w14:paraId="0CA61056" w14:textId="65C338BD" w:rsidR="002E427C" w:rsidRPr="002057FB" w:rsidRDefault="002E427C" w:rsidP="00FF2B65">
      <w:pPr>
        <w:pStyle w:val="Akapitzlist"/>
        <w:spacing w:after="0" w:line="240" w:lineRule="auto"/>
        <w:ind w:left="284"/>
        <w:jc w:val="both"/>
        <w:rPr>
          <w:rFonts w:ascii="Century Gothic" w:eastAsia="Times New Roman" w:hAnsi="Century Gothic" w:cstheme="minorHAnsi"/>
          <w:b/>
          <w:sz w:val="20"/>
          <w:szCs w:val="20"/>
        </w:rPr>
      </w:pPr>
    </w:p>
    <w:p w14:paraId="0971243E" w14:textId="2DC6D87D" w:rsidR="00390E9D" w:rsidRPr="002057FB" w:rsidRDefault="007817D9" w:rsidP="00FF2B65">
      <w:pPr>
        <w:pStyle w:val="Akapitzlist"/>
        <w:numPr>
          <w:ilvl w:val="0"/>
          <w:numId w:val="19"/>
        </w:numPr>
        <w:spacing w:after="0" w:line="240" w:lineRule="auto"/>
        <w:jc w:val="both"/>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Za datę dostarczenia licencji </w:t>
      </w:r>
      <w:r w:rsidR="006B5EA5" w:rsidRPr="002057FB">
        <w:rPr>
          <w:rFonts w:ascii="Century Gothic" w:eastAsia="Times New Roman" w:hAnsi="Century Gothic" w:cstheme="minorHAnsi"/>
          <w:sz w:val="20"/>
          <w:szCs w:val="20"/>
        </w:rPr>
        <w:t xml:space="preserve">oprogramowania, </w:t>
      </w:r>
      <w:r w:rsidR="00023577" w:rsidRPr="002057FB">
        <w:rPr>
          <w:rFonts w:ascii="Century Gothic" w:eastAsia="Times New Roman" w:hAnsi="Century Gothic" w:cstheme="minorHAnsi"/>
          <w:sz w:val="20"/>
          <w:szCs w:val="20"/>
        </w:rPr>
        <w:t xml:space="preserve"> </w:t>
      </w:r>
      <w:r w:rsidRPr="002057FB">
        <w:rPr>
          <w:rFonts w:ascii="Century Gothic" w:eastAsia="Times New Roman" w:hAnsi="Century Gothic" w:cstheme="minorHAnsi"/>
          <w:sz w:val="20"/>
          <w:szCs w:val="20"/>
        </w:rPr>
        <w:t xml:space="preserve">instrukcji instalacji </w:t>
      </w:r>
      <w:r w:rsidR="00023577" w:rsidRPr="002057FB">
        <w:rPr>
          <w:rFonts w:ascii="Century Gothic" w:eastAsia="Times New Roman" w:hAnsi="Century Gothic" w:cstheme="minorHAnsi"/>
          <w:sz w:val="20"/>
          <w:szCs w:val="20"/>
        </w:rPr>
        <w:t xml:space="preserve">i  </w:t>
      </w:r>
      <w:r w:rsidRPr="002057FB">
        <w:rPr>
          <w:rFonts w:ascii="Century Gothic" w:eastAsia="Times New Roman" w:hAnsi="Century Gothic" w:cstheme="minorHAnsi"/>
          <w:sz w:val="20"/>
          <w:szCs w:val="20"/>
        </w:rPr>
        <w:t>numerów licencyjnych uznaje się datę podpisania protokołu odbioru</w:t>
      </w:r>
      <w:r w:rsidR="00BD0A0C" w:rsidRPr="002057FB">
        <w:rPr>
          <w:rFonts w:ascii="Century Gothic" w:eastAsia="Times New Roman" w:hAnsi="Century Gothic" w:cstheme="minorHAnsi"/>
          <w:sz w:val="20"/>
          <w:szCs w:val="20"/>
        </w:rPr>
        <w:t xml:space="preserve"> </w:t>
      </w:r>
      <w:r w:rsidR="004838EB" w:rsidRPr="002057FB">
        <w:rPr>
          <w:rFonts w:ascii="Century Gothic" w:eastAsia="Times New Roman" w:hAnsi="Century Gothic" w:cstheme="minorHAnsi"/>
          <w:sz w:val="20"/>
          <w:szCs w:val="20"/>
        </w:rPr>
        <w:t>ilościowego</w:t>
      </w:r>
      <w:r w:rsidR="00390E9D" w:rsidRPr="002057FB">
        <w:rPr>
          <w:rFonts w:ascii="Century Gothic" w:eastAsia="Times New Roman" w:hAnsi="Century Gothic" w:cstheme="minorHAnsi"/>
          <w:sz w:val="20"/>
          <w:szCs w:val="20"/>
        </w:rPr>
        <w:t>.</w:t>
      </w:r>
    </w:p>
    <w:p w14:paraId="367AC75F" w14:textId="5CB0E5EA" w:rsidR="006B5EA5" w:rsidRPr="002057FB" w:rsidRDefault="006B5EA5" w:rsidP="00FF2B65">
      <w:pPr>
        <w:pStyle w:val="Akapitzlist"/>
        <w:numPr>
          <w:ilvl w:val="0"/>
          <w:numId w:val="19"/>
        </w:numPr>
        <w:spacing w:after="0" w:line="240" w:lineRule="auto"/>
        <w:jc w:val="both"/>
        <w:rPr>
          <w:rFonts w:ascii="Century Gothic" w:eastAsia="Times New Roman" w:hAnsi="Century Gothic" w:cstheme="minorHAnsi"/>
          <w:sz w:val="20"/>
          <w:szCs w:val="20"/>
        </w:rPr>
      </w:pPr>
      <w:r w:rsidRPr="002057FB">
        <w:rPr>
          <w:rFonts w:ascii="Century Gothic" w:hAnsi="Century Gothic" w:cstheme="minorHAnsi"/>
          <w:sz w:val="20"/>
          <w:szCs w:val="20"/>
        </w:rPr>
        <w:t xml:space="preserve">Długość gwarancji: </w:t>
      </w:r>
    </w:p>
    <w:p w14:paraId="1F3F5571" w14:textId="0BC02641" w:rsidR="006B5EA5" w:rsidRPr="002057FB" w:rsidRDefault="006B5EA5" w:rsidP="00FF2B65">
      <w:pPr>
        <w:pStyle w:val="Akapitzlist"/>
        <w:spacing w:after="0" w:line="240" w:lineRule="auto"/>
        <w:ind w:left="708"/>
        <w:jc w:val="both"/>
        <w:rPr>
          <w:rFonts w:ascii="Century Gothic" w:hAnsi="Century Gothic" w:cstheme="minorHAnsi"/>
          <w:sz w:val="20"/>
          <w:szCs w:val="20"/>
        </w:rPr>
      </w:pPr>
      <w:r w:rsidRPr="002057FB">
        <w:rPr>
          <w:rFonts w:ascii="Century Gothic" w:hAnsi="Century Gothic" w:cstheme="minorHAnsi"/>
          <w:sz w:val="20"/>
          <w:szCs w:val="20"/>
        </w:rPr>
        <w:t xml:space="preserve">a. </w:t>
      </w:r>
      <w:r w:rsidR="003C725F" w:rsidRPr="002057FB">
        <w:rPr>
          <w:rFonts w:ascii="Century Gothic" w:hAnsi="Century Gothic" w:cstheme="minorHAnsi"/>
          <w:sz w:val="20"/>
          <w:szCs w:val="20"/>
        </w:rPr>
        <w:t xml:space="preserve">minimum </w:t>
      </w:r>
      <w:r w:rsidRPr="002057FB">
        <w:rPr>
          <w:rFonts w:ascii="Century Gothic" w:hAnsi="Century Gothic" w:cstheme="minorHAnsi"/>
          <w:sz w:val="20"/>
          <w:szCs w:val="20"/>
        </w:rPr>
        <w:t>12 miesięcy od dnia podpisania przez strony końcowego protokołu ilościowego dla licencji</w:t>
      </w:r>
      <w:r w:rsidR="00390E9D" w:rsidRPr="002057FB">
        <w:rPr>
          <w:rFonts w:ascii="Century Gothic" w:hAnsi="Century Gothic" w:cstheme="minorHAnsi"/>
          <w:sz w:val="20"/>
          <w:szCs w:val="20"/>
        </w:rPr>
        <w:t>,</w:t>
      </w:r>
      <w:r w:rsidRPr="002057FB">
        <w:rPr>
          <w:rFonts w:ascii="Century Gothic" w:hAnsi="Century Gothic" w:cstheme="minorHAnsi"/>
          <w:sz w:val="20"/>
          <w:szCs w:val="20"/>
        </w:rPr>
        <w:t xml:space="preserve"> </w:t>
      </w:r>
    </w:p>
    <w:p w14:paraId="4255CFC7" w14:textId="1090E801" w:rsidR="00390E9D" w:rsidRPr="002057FB" w:rsidRDefault="006B5EA5" w:rsidP="00FF2B65">
      <w:pPr>
        <w:pStyle w:val="Akapitzlist"/>
        <w:spacing w:after="0" w:line="240" w:lineRule="auto"/>
        <w:ind w:left="708"/>
        <w:jc w:val="both"/>
        <w:rPr>
          <w:rFonts w:ascii="Century Gothic" w:hAnsi="Century Gothic" w:cstheme="minorHAnsi"/>
          <w:sz w:val="20"/>
          <w:szCs w:val="20"/>
        </w:rPr>
      </w:pPr>
      <w:r w:rsidRPr="002057FB">
        <w:rPr>
          <w:rFonts w:ascii="Century Gothic" w:hAnsi="Century Gothic" w:cstheme="minorHAnsi"/>
          <w:sz w:val="20"/>
          <w:szCs w:val="20"/>
        </w:rPr>
        <w:t xml:space="preserve">b. </w:t>
      </w:r>
      <w:r w:rsidR="003C725F" w:rsidRPr="002057FB">
        <w:rPr>
          <w:rFonts w:ascii="Century Gothic" w:hAnsi="Century Gothic" w:cstheme="minorHAnsi"/>
          <w:sz w:val="20"/>
          <w:szCs w:val="20"/>
        </w:rPr>
        <w:t xml:space="preserve">minimum </w:t>
      </w:r>
      <w:r w:rsidRPr="002057FB">
        <w:rPr>
          <w:rFonts w:ascii="Century Gothic" w:hAnsi="Century Gothic" w:cstheme="minorHAnsi"/>
          <w:sz w:val="20"/>
          <w:szCs w:val="20"/>
        </w:rPr>
        <w:t>12 miesięcy od dnia podpisania przez strony protokołu końcowego dla prac wdrożeniowych</w:t>
      </w:r>
      <w:r w:rsidR="00390E9D" w:rsidRPr="002057FB">
        <w:rPr>
          <w:rFonts w:ascii="Century Gothic" w:hAnsi="Century Gothic" w:cstheme="minorHAnsi"/>
          <w:sz w:val="20"/>
          <w:szCs w:val="20"/>
        </w:rPr>
        <w:t>.</w:t>
      </w:r>
    </w:p>
    <w:p w14:paraId="02D2B5D3" w14:textId="18DBFC59" w:rsidR="006B5EA5" w:rsidRPr="002057FB" w:rsidRDefault="006B5EA5" w:rsidP="00FF2B65">
      <w:pPr>
        <w:pStyle w:val="Akapitzlist"/>
        <w:numPr>
          <w:ilvl w:val="0"/>
          <w:numId w:val="19"/>
        </w:numPr>
        <w:spacing w:after="0" w:line="240" w:lineRule="auto"/>
        <w:jc w:val="both"/>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 xml:space="preserve">Nowe funkcjonalności muszą być w pełni zintegrowane z obecnym rozwiązaniem funkcjonującym u Zamawiającego – systemem TETA HR i TETA ME, bez wpływu na ten system. </w:t>
      </w:r>
    </w:p>
    <w:p w14:paraId="4691409C" w14:textId="17387E29" w:rsidR="006B5EA5" w:rsidRPr="002057FB" w:rsidRDefault="006B5EA5" w:rsidP="00FF2B65">
      <w:pPr>
        <w:pStyle w:val="Akapitzlist"/>
        <w:numPr>
          <w:ilvl w:val="0"/>
          <w:numId w:val="19"/>
        </w:numPr>
        <w:spacing w:after="0" w:line="240" w:lineRule="auto"/>
        <w:jc w:val="both"/>
        <w:rPr>
          <w:rFonts w:ascii="Century Gothic" w:eastAsia="Times New Roman" w:hAnsi="Century Gothic" w:cstheme="minorHAnsi"/>
          <w:sz w:val="20"/>
          <w:szCs w:val="20"/>
        </w:rPr>
      </w:pPr>
      <w:r w:rsidRPr="002057FB">
        <w:rPr>
          <w:rFonts w:ascii="Century Gothic" w:eastAsia="Times New Roman" w:hAnsi="Century Gothic" w:cstheme="minorHAnsi"/>
          <w:sz w:val="20"/>
          <w:szCs w:val="20"/>
        </w:rPr>
        <w:t>Zamawiający nie dopuszcza możliwości dostępu do kodów źródłowych ani dokumentacji dla posiadanego przez Zamawiającego systemu TETA HR i TETA ME. W przypadku konieczności ingerencji w obecny system, odpowiedzialność za pozyskanie zgody na takie działanie zostaje po stronie Wykonawcy.</w:t>
      </w:r>
    </w:p>
    <w:p w14:paraId="7E7573CB" w14:textId="77777777" w:rsidR="002057FB" w:rsidRPr="002057FB" w:rsidRDefault="002057FB" w:rsidP="00FF2B65">
      <w:pPr>
        <w:spacing w:after="0" w:line="240" w:lineRule="auto"/>
        <w:jc w:val="both"/>
        <w:rPr>
          <w:rFonts w:ascii="Century Gothic" w:eastAsia="Times New Roman" w:hAnsi="Century Gothic" w:cstheme="minorHAnsi"/>
          <w:sz w:val="20"/>
          <w:szCs w:val="20"/>
        </w:rPr>
      </w:pPr>
    </w:p>
    <w:p w14:paraId="21CB70AA" w14:textId="77777777" w:rsidR="006B5EA5" w:rsidRPr="002057FB" w:rsidRDefault="006B5EA5" w:rsidP="00FF2B65">
      <w:pPr>
        <w:pStyle w:val="Nagwek2"/>
        <w:numPr>
          <w:ilvl w:val="0"/>
          <w:numId w:val="2"/>
        </w:numPr>
        <w:spacing w:before="0" w:line="240" w:lineRule="auto"/>
        <w:rPr>
          <w:rFonts w:ascii="Century Gothic" w:hAnsi="Century Gothic" w:cstheme="minorHAnsi"/>
          <w:b/>
          <w:color w:val="auto"/>
          <w:sz w:val="20"/>
          <w:szCs w:val="20"/>
          <w:u w:val="single"/>
        </w:rPr>
      </w:pPr>
      <w:r w:rsidRPr="002057FB">
        <w:rPr>
          <w:rFonts w:ascii="Century Gothic" w:hAnsi="Century Gothic" w:cstheme="minorHAnsi"/>
          <w:b/>
          <w:color w:val="auto"/>
          <w:sz w:val="20"/>
          <w:szCs w:val="20"/>
          <w:u w:val="single"/>
        </w:rPr>
        <w:t>Równoważność</w:t>
      </w:r>
    </w:p>
    <w:p w14:paraId="26C4EF14" w14:textId="77777777" w:rsidR="002057FB" w:rsidRPr="002057FB" w:rsidRDefault="002057FB" w:rsidP="00FF2B65">
      <w:pPr>
        <w:spacing w:after="0" w:line="240" w:lineRule="auto"/>
        <w:jc w:val="both"/>
        <w:rPr>
          <w:rFonts w:ascii="Century Gothic" w:hAnsi="Century Gothic" w:cstheme="minorHAnsi"/>
          <w:sz w:val="20"/>
          <w:szCs w:val="20"/>
        </w:rPr>
      </w:pPr>
    </w:p>
    <w:p w14:paraId="1B9251D7" w14:textId="07EFADF3" w:rsidR="00507B43" w:rsidRPr="002057FB" w:rsidRDefault="00507B43" w:rsidP="00FF2B65">
      <w:pPr>
        <w:spacing w:after="0" w:line="240" w:lineRule="auto"/>
        <w:jc w:val="both"/>
        <w:rPr>
          <w:rFonts w:ascii="Century Gothic" w:hAnsi="Century Gothic" w:cstheme="minorHAnsi"/>
          <w:sz w:val="20"/>
          <w:szCs w:val="20"/>
        </w:rPr>
      </w:pPr>
      <w:r w:rsidRPr="002057FB">
        <w:rPr>
          <w:rFonts w:ascii="Century Gothic" w:hAnsi="Century Gothic" w:cstheme="minorHAnsi"/>
          <w:sz w:val="20"/>
          <w:szCs w:val="20"/>
        </w:rPr>
        <w:t xml:space="preserve">Zamawiający posiada oprogramowanie TETA ERP w zakresie: HR, personel, kadry, płace, PPK, finanse, księgowość, podatki, majątek trwały, sprzedaż i logistyka, administracja systemu. Stanowią je moduły: Teta HR, Teta Me, Teta FK/MT, Teta LG Zamawiający nie wyraża zgody na wymianę w całości, ani w żadnej części powyższego oprogramowania na inne w ramach realizacji </w:t>
      </w:r>
      <w:r w:rsidR="008A55A9" w:rsidRPr="002057FB">
        <w:rPr>
          <w:rFonts w:ascii="Century Gothic" w:hAnsi="Century Gothic" w:cstheme="minorHAnsi"/>
          <w:sz w:val="20"/>
          <w:szCs w:val="20"/>
        </w:rPr>
        <w:t>przedmiotu zamówienia z niniejszego postępowania</w:t>
      </w:r>
      <w:r w:rsidRPr="002057FB">
        <w:rPr>
          <w:rFonts w:ascii="Century Gothic" w:hAnsi="Century Gothic" w:cstheme="minorHAnsi"/>
          <w:sz w:val="20"/>
          <w:szCs w:val="20"/>
        </w:rPr>
        <w:t>.</w:t>
      </w:r>
    </w:p>
    <w:p w14:paraId="77EDAD10" w14:textId="77777777" w:rsidR="002057FB" w:rsidRPr="002057FB" w:rsidRDefault="002057FB" w:rsidP="00FF2B65">
      <w:pPr>
        <w:spacing w:after="0" w:line="240" w:lineRule="auto"/>
      </w:pPr>
    </w:p>
    <w:p w14:paraId="320C1D3D" w14:textId="5D365218" w:rsidR="006B5EA5" w:rsidRPr="002057FB" w:rsidRDefault="006B5EA5" w:rsidP="00FF2B65">
      <w:pPr>
        <w:pStyle w:val="Nagwek2"/>
        <w:spacing w:before="0" w:line="240" w:lineRule="auto"/>
        <w:rPr>
          <w:rFonts w:ascii="Century Gothic" w:hAnsi="Century Gothic" w:cstheme="minorHAnsi"/>
          <w:b/>
          <w:color w:val="auto"/>
          <w:sz w:val="20"/>
          <w:szCs w:val="20"/>
          <w:u w:val="single"/>
        </w:rPr>
      </w:pPr>
      <w:r w:rsidRPr="002057FB">
        <w:rPr>
          <w:rFonts w:ascii="Century Gothic" w:hAnsi="Century Gothic" w:cstheme="minorHAnsi"/>
          <w:b/>
          <w:color w:val="auto"/>
          <w:sz w:val="20"/>
          <w:szCs w:val="20"/>
          <w:u w:val="single"/>
        </w:rPr>
        <w:t>Opis wymaganych minimalnych funkcjonalności w przypadku zaoferowania oprogramowania równoważnego:</w:t>
      </w:r>
    </w:p>
    <w:p w14:paraId="606FF472" w14:textId="77777777" w:rsidR="00194A9E" w:rsidRPr="002057FB" w:rsidRDefault="00194A9E" w:rsidP="00FF2B65">
      <w:pPr>
        <w:spacing w:after="0" w:line="240" w:lineRule="auto"/>
        <w:rPr>
          <w:rFonts w:ascii="Century Gothic" w:hAnsi="Century Gothic"/>
          <w:sz w:val="20"/>
          <w:szCs w:val="20"/>
        </w:rPr>
      </w:pPr>
    </w:p>
    <w:tbl>
      <w:tblPr>
        <w:tblStyle w:val="Tabela-Siatka"/>
        <w:tblW w:w="9072" w:type="dxa"/>
        <w:tblInd w:w="-5" w:type="dxa"/>
        <w:tblLook w:val="04A0" w:firstRow="1" w:lastRow="0" w:firstColumn="1" w:lastColumn="0" w:noHBand="0" w:noVBand="1"/>
      </w:tblPr>
      <w:tblGrid>
        <w:gridCol w:w="2694"/>
        <w:gridCol w:w="6378"/>
      </w:tblGrid>
      <w:tr w:rsidR="002E427C" w:rsidRPr="002057FB" w14:paraId="7F02F18E" w14:textId="77777777" w:rsidTr="002057FB">
        <w:tc>
          <w:tcPr>
            <w:tcW w:w="2694" w:type="dxa"/>
            <w:shd w:val="clear" w:color="auto" w:fill="D9D9D9" w:themeFill="background1" w:themeFillShade="D9"/>
          </w:tcPr>
          <w:p w14:paraId="40F6EB9D" w14:textId="77777777" w:rsidR="002E427C" w:rsidRPr="002057FB" w:rsidRDefault="002E427C" w:rsidP="00FF2B65">
            <w:pPr>
              <w:spacing w:after="0" w:line="240" w:lineRule="auto"/>
              <w:rPr>
                <w:rFonts w:ascii="Century Gothic" w:hAnsi="Century Gothic" w:cstheme="minorHAnsi"/>
                <w:b/>
                <w:sz w:val="20"/>
                <w:szCs w:val="20"/>
              </w:rPr>
            </w:pPr>
            <w:r w:rsidRPr="002057FB">
              <w:rPr>
                <w:rFonts w:ascii="Century Gothic" w:hAnsi="Century Gothic" w:cstheme="minorHAnsi"/>
                <w:b/>
                <w:sz w:val="20"/>
                <w:szCs w:val="20"/>
              </w:rPr>
              <w:t>Opis</w:t>
            </w:r>
          </w:p>
        </w:tc>
        <w:tc>
          <w:tcPr>
            <w:tcW w:w="6378" w:type="dxa"/>
            <w:shd w:val="clear" w:color="auto" w:fill="D9D9D9" w:themeFill="background1" w:themeFillShade="D9"/>
          </w:tcPr>
          <w:p w14:paraId="5BB9B934" w14:textId="77777777" w:rsidR="002E427C" w:rsidRPr="002057FB" w:rsidRDefault="002E427C" w:rsidP="00FF2B65">
            <w:pPr>
              <w:spacing w:after="0" w:line="240" w:lineRule="auto"/>
              <w:rPr>
                <w:rFonts w:ascii="Century Gothic" w:hAnsi="Century Gothic" w:cstheme="minorHAnsi"/>
                <w:b/>
                <w:sz w:val="20"/>
                <w:szCs w:val="20"/>
              </w:rPr>
            </w:pPr>
            <w:r w:rsidRPr="002057FB">
              <w:rPr>
                <w:rFonts w:ascii="Century Gothic" w:hAnsi="Century Gothic" w:cstheme="minorHAnsi"/>
                <w:b/>
                <w:sz w:val="20"/>
                <w:szCs w:val="20"/>
              </w:rPr>
              <w:t>Zakres funkcjonalności</w:t>
            </w:r>
          </w:p>
        </w:tc>
      </w:tr>
      <w:tr w:rsidR="002E427C" w:rsidRPr="002057FB" w14:paraId="1EE7B68D" w14:textId="77777777" w:rsidTr="002057FB">
        <w:trPr>
          <w:trHeight w:val="1697"/>
        </w:trPr>
        <w:tc>
          <w:tcPr>
            <w:tcW w:w="2694" w:type="dxa"/>
          </w:tcPr>
          <w:p w14:paraId="3DFA1681" w14:textId="0814131C" w:rsidR="002E427C" w:rsidRPr="002057FB" w:rsidRDefault="002C54D2" w:rsidP="00FF2B65">
            <w:pPr>
              <w:spacing w:after="0" w:line="240" w:lineRule="auto"/>
              <w:rPr>
                <w:rFonts w:ascii="Century Gothic" w:hAnsi="Century Gothic" w:cstheme="minorHAnsi"/>
                <w:color w:val="000000" w:themeColor="text1"/>
                <w:sz w:val="20"/>
                <w:szCs w:val="20"/>
              </w:rPr>
            </w:pPr>
            <w:r w:rsidRPr="002057FB">
              <w:rPr>
                <w:rFonts w:ascii="Century Gothic" w:eastAsia="Times New Roman" w:hAnsi="Century Gothic"/>
                <w:b/>
                <w:sz w:val="20"/>
                <w:szCs w:val="20"/>
                <w:lang w:eastAsia="pl-PL"/>
              </w:rPr>
              <w:t>Raporty dla menedżerów</w:t>
            </w:r>
          </w:p>
          <w:p w14:paraId="3ECD18EE" w14:textId="4AC5BA52" w:rsidR="002C54D2" w:rsidRPr="002057FB" w:rsidRDefault="002C54D2" w:rsidP="00FF2B65">
            <w:pPr>
              <w:spacing w:after="0" w:line="240" w:lineRule="auto"/>
              <w:rPr>
                <w:rFonts w:ascii="Century Gothic" w:hAnsi="Century Gothic" w:cstheme="minorHAnsi"/>
                <w:color w:val="000000" w:themeColor="text1"/>
                <w:sz w:val="20"/>
                <w:szCs w:val="20"/>
              </w:rPr>
            </w:pPr>
            <w:r w:rsidRPr="002057FB">
              <w:rPr>
                <w:rFonts w:ascii="Century Gothic" w:eastAsia="Times New Roman" w:hAnsi="Century Gothic"/>
                <w:b/>
                <w:sz w:val="20"/>
                <w:szCs w:val="20"/>
              </w:rPr>
              <w:t>Raportowanie dla menadżerów  - dodatkowe 5 slotów</w:t>
            </w:r>
          </w:p>
        </w:tc>
        <w:tc>
          <w:tcPr>
            <w:tcW w:w="6378" w:type="dxa"/>
          </w:tcPr>
          <w:p w14:paraId="5D4234BB" w14:textId="77777777" w:rsidR="002E427C" w:rsidRPr="002057FB" w:rsidRDefault="002E427C" w:rsidP="00FF2B65">
            <w:pPr>
              <w:spacing w:after="0" w:line="240" w:lineRule="auto"/>
              <w:rPr>
                <w:rFonts w:ascii="Century Gothic" w:hAnsi="Century Gothic"/>
                <w:color w:val="000000" w:themeColor="text1"/>
                <w:sz w:val="20"/>
                <w:szCs w:val="20"/>
              </w:rPr>
            </w:pPr>
            <w:r w:rsidRPr="002057FB">
              <w:rPr>
                <w:rFonts w:ascii="Century Gothic" w:hAnsi="Century Gothic"/>
                <w:color w:val="000000" w:themeColor="text1"/>
                <w:sz w:val="20"/>
                <w:szCs w:val="20"/>
              </w:rPr>
              <w:t xml:space="preserve">Tworzenie raportów, przeglądanie i analiza dostępnych informacji bezpośrednio z poziomu aplikacji oraz podejmowanie decyzji na ich podstawie. Adresowany do menadżerów. Wyświetla dane, do których zalogowany użytkownik ma dostęp. Gwarantuje bezpieczeństwo danych. </w:t>
            </w:r>
          </w:p>
          <w:p w14:paraId="7205F75F" w14:textId="77777777" w:rsidR="002E427C" w:rsidRPr="002057FB" w:rsidRDefault="002E427C" w:rsidP="00FF2B65">
            <w:pPr>
              <w:spacing w:after="0" w:line="240" w:lineRule="auto"/>
              <w:rPr>
                <w:rFonts w:ascii="Century Gothic" w:hAnsi="Century Gothic"/>
                <w:b/>
                <w:color w:val="000000" w:themeColor="text1"/>
                <w:sz w:val="20"/>
                <w:szCs w:val="20"/>
              </w:rPr>
            </w:pPr>
            <w:r w:rsidRPr="002057FB">
              <w:rPr>
                <w:rFonts w:ascii="Century Gothic" w:hAnsi="Century Gothic"/>
                <w:b/>
                <w:color w:val="000000" w:themeColor="text1"/>
                <w:sz w:val="20"/>
                <w:szCs w:val="20"/>
              </w:rPr>
              <w:t>Generowanie raportów dotyczących:</w:t>
            </w:r>
          </w:p>
          <w:p w14:paraId="69EFEC9F" w14:textId="77777777" w:rsidR="002E427C" w:rsidRPr="00AF60E8" w:rsidRDefault="002E427C" w:rsidP="00AF60E8">
            <w:pPr>
              <w:pStyle w:val="Akapitzlist"/>
              <w:numPr>
                <w:ilvl w:val="0"/>
                <w:numId w:val="39"/>
              </w:numPr>
              <w:spacing w:after="0" w:line="240" w:lineRule="auto"/>
              <w:rPr>
                <w:rFonts w:ascii="Century Gothic" w:hAnsi="Century Gothic"/>
                <w:color w:val="000000" w:themeColor="text1"/>
                <w:sz w:val="20"/>
                <w:szCs w:val="20"/>
              </w:rPr>
            </w:pPr>
            <w:r w:rsidRPr="00AF60E8">
              <w:rPr>
                <w:rFonts w:ascii="Century Gothic" w:hAnsi="Century Gothic"/>
                <w:color w:val="000000" w:themeColor="text1"/>
                <w:sz w:val="20"/>
                <w:szCs w:val="20"/>
              </w:rPr>
              <w:t>struktury zatrudnienia - aktualne dane dotyczące zatrudnienia pracowników,</w:t>
            </w:r>
          </w:p>
          <w:p w14:paraId="50F6CE9C" w14:textId="77777777" w:rsidR="002E427C" w:rsidRPr="00AF60E8" w:rsidRDefault="002E427C" w:rsidP="00AF60E8">
            <w:pPr>
              <w:pStyle w:val="Akapitzlist"/>
              <w:numPr>
                <w:ilvl w:val="0"/>
                <w:numId w:val="39"/>
              </w:numPr>
              <w:spacing w:after="0" w:line="240" w:lineRule="auto"/>
              <w:rPr>
                <w:rFonts w:ascii="Century Gothic" w:hAnsi="Century Gothic"/>
                <w:color w:val="000000" w:themeColor="text1"/>
                <w:sz w:val="20"/>
                <w:szCs w:val="20"/>
              </w:rPr>
            </w:pPr>
            <w:r w:rsidRPr="00AF60E8">
              <w:rPr>
                <w:rFonts w:ascii="Century Gothic" w:hAnsi="Century Gothic"/>
                <w:color w:val="000000" w:themeColor="text1"/>
                <w:sz w:val="20"/>
                <w:szCs w:val="20"/>
              </w:rPr>
              <w:t>czasu pracy - dane dotyczące rozliczonego czasu pracowników,</w:t>
            </w:r>
          </w:p>
          <w:p w14:paraId="2761160F" w14:textId="77777777" w:rsidR="002E427C" w:rsidRPr="00AF60E8" w:rsidRDefault="002E427C" w:rsidP="00AF60E8">
            <w:pPr>
              <w:pStyle w:val="Akapitzlist"/>
              <w:numPr>
                <w:ilvl w:val="0"/>
                <w:numId w:val="39"/>
              </w:numPr>
              <w:spacing w:after="0" w:line="240" w:lineRule="auto"/>
              <w:rPr>
                <w:rFonts w:ascii="Century Gothic" w:hAnsi="Century Gothic"/>
                <w:color w:val="000000" w:themeColor="text1"/>
                <w:sz w:val="20"/>
                <w:szCs w:val="20"/>
              </w:rPr>
            </w:pPr>
            <w:r w:rsidRPr="00AF60E8">
              <w:rPr>
                <w:rFonts w:ascii="Century Gothic" w:hAnsi="Century Gothic"/>
                <w:color w:val="000000" w:themeColor="text1"/>
                <w:sz w:val="20"/>
                <w:szCs w:val="20"/>
              </w:rPr>
              <w:lastRenderedPageBreak/>
              <w:t>nieobecności pracowników - zaewidencjonowane absencje pracownika,</w:t>
            </w:r>
          </w:p>
          <w:p w14:paraId="5297F9B1" w14:textId="77777777" w:rsidR="002E427C" w:rsidRPr="00AF60E8" w:rsidRDefault="002E427C" w:rsidP="00AF60E8">
            <w:pPr>
              <w:pStyle w:val="Akapitzlist"/>
              <w:numPr>
                <w:ilvl w:val="0"/>
                <w:numId w:val="39"/>
              </w:numPr>
              <w:spacing w:after="0" w:line="240" w:lineRule="auto"/>
              <w:rPr>
                <w:rFonts w:ascii="Century Gothic" w:hAnsi="Century Gothic"/>
                <w:color w:val="000000" w:themeColor="text1"/>
                <w:sz w:val="20"/>
                <w:szCs w:val="20"/>
              </w:rPr>
            </w:pPr>
            <w:r w:rsidRPr="00AF60E8">
              <w:rPr>
                <w:rFonts w:ascii="Century Gothic" w:hAnsi="Century Gothic"/>
                <w:color w:val="000000" w:themeColor="text1"/>
                <w:sz w:val="20"/>
                <w:szCs w:val="20"/>
              </w:rPr>
              <w:t>wymiarów urlopów - wymiar urlopowy pracowników dla roku bieżącego, poprzedniego i następnego,</w:t>
            </w:r>
          </w:p>
          <w:p w14:paraId="2B52D6A4" w14:textId="77777777" w:rsidR="002E427C" w:rsidRPr="00AF60E8" w:rsidRDefault="002E427C" w:rsidP="00AF60E8">
            <w:pPr>
              <w:pStyle w:val="Akapitzlist"/>
              <w:numPr>
                <w:ilvl w:val="0"/>
                <w:numId w:val="39"/>
              </w:numPr>
              <w:spacing w:after="0" w:line="240" w:lineRule="auto"/>
              <w:rPr>
                <w:rFonts w:ascii="Century Gothic" w:hAnsi="Century Gothic"/>
                <w:color w:val="000000" w:themeColor="text1"/>
                <w:sz w:val="20"/>
                <w:szCs w:val="20"/>
              </w:rPr>
            </w:pPr>
            <w:r w:rsidRPr="00AF60E8">
              <w:rPr>
                <w:rFonts w:ascii="Century Gothic" w:hAnsi="Century Gothic"/>
                <w:color w:val="000000" w:themeColor="text1"/>
                <w:sz w:val="20"/>
                <w:szCs w:val="20"/>
              </w:rPr>
              <w:t>BHP - informacje dotyczące badań medycyny pracy, przeprowadzonych szkoleń BHP oraz nabytych uprawnień pracowników</w:t>
            </w:r>
          </w:p>
          <w:p w14:paraId="2401152A" w14:textId="77777777" w:rsidR="002E427C" w:rsidRPr="002057FB" w:rsidRDefault="002E427C" w:rsidP="00FF2B65">
            <w:pPr>
              <w:spacing w:after="0" w:line="240" w:lineRule="auto"/>
              <w:ind w:left="177"/>
              <w:rPr>
                <w:rFonts w:ascii="Century Gothic" w:hAnsi="Century Gothic"/>
                <w:b/>
                <w:color w:val="000000" w:themeColor="text1"/>
                <w:sz w:val="20"/>
                <w:szCs w:val="20"/>
              </w:rPr>
            </w:pPr>
            <w:r w:rsidRPr="002057FB">
              <w:rPr>
                <w:rFonts w:ascii="Century Gothic" w:hAnsi="Century Gothic"/>
                <w:b/>
                <w:color w:val="000000" w:themeColor="text1"/>
                <w:sz w:val="20"/>
                <w:szCs w:val="20"/>
              </w:rPr>
              <w:t>oraz dodatkowo 5 miejsc raportowych do utworzenia dodatkowych raportów bazujących na dostępnych danych.</w:t>
            </w:r>
          </w:p>
          <w:p w14:paraId="5895BFF4" w14:textId="77777777" w:rsidR="002E427C" w:rsidRPr="002057FB" w:rsidRDefault="002E427C" w:rsidP="00FF2B65">
            <w:pPr>
              <w:spacing w:after="0" w:line="240" w:lineRule="auto"/>
              <w:ind w:left="177"/>
              <w:rPr>
                <w:rFonts w:ascii="Century Gothic" w:hAnsi="Century Gothic"/>
                <w:color w:val="000000" w:themeColor="text1"/>
                <w:sz w:val="20"/>
                <w:szCs w:val="20"/>
              </w:rPr>
            </w:pPr>
            <w:r w:rsidRPr="002057FB">
              <w:rPr>
                <w:rFonts w:ascii="Century Gothic" w:hAnsi="Century Gothic"/>
                <w:color w:val="000000" w:themeColor="text1"/>
                <w:sz w:val="20"/>
                <w:szCs w:val="20"/>
              </w:rPr>
              <w:t>Funkcjonalność raportów obejmuje:</w:t>
            </w:r>
          </w:p>
          <w:p w14:paraId="03F1C95D" w14:textId="77777777" w:rsidR="002E427C" w:rsidRPr="002057FB" w:rsidRDefault="002E427C" w:rsidP="00AF60E8">
            <w:pPr>
              <w:pStyle w:val="Akapitzlist"/>
              <w:numPr>
                <w:ilvl w:val="0"/>
                <w:numId w:val="41"/>
              </w:numPr>
              <w:spacing w:after="0" w:line="240" w:lineRule="auto"/>
              <w:rPr>
                <w:rFonts w:ascii="Century Gothic" w:hAnsi="Century Gothic"/>
                <w:color w:val="000000" w:themeColor="text1"/>
                <w:sz w:val="20"/>
                <w:szCs w:val="20"/>
              </w:rPr>
            </w:pPr>
            <w:r w:rsidRPr="002057FB">
              <w:rPr>
                <w:rFonts w:ascii="Century Gothic" w:hAnsi="Century Gothic"/>
                <w:color w:val="000000" w:themeColor="text1"/>
                <w:sz w:val="20"/>
                <w:szCs w:val="20"/>
              </w:rPr>
              <w:t>samodzielne tworzenie własnych widoków bazujących na dostępnych w raporcie danych,</w:t>
            </w:r>
          </w:p>
          <w:p w14:paraId="6DC6A077" w14:textId="77777777" w:rsidR="002E427C" w:rsidRPr="002057FB" w:rsidRDefault="002E427C" w:rsidP="00AF60E8">
            <w:pPr>
              <w:pStyle w:val="Akapitzlist"/>
              <w:numPr>
                <w:ilvl w:val="0"/>
                <w:numId w:val="41"/>
              </w:numPr>
              <w:spacing w:after="0" w:line="240" w:lineRule="auto"/>
              <w:rPr>
                <w:rFonts w:ascii="Century Gothic" w:hAnsi="Century Gothic"/>
                <w:color w:val="000000" w:themeColor="text1"/>
                <w:sz w:val="20"/>
                <w:szCs w:val="20"/>
              </w:rPr>
            </w:pPr>
            <w:r w:rsidRPr="002057FB">
              <w:rPr>
                <w:rFonts w:ascii="Century Gothic" w:hAnsi="Century Gothic"/>
                <w:color w:val="000000" w:themeColor="text1"/>
                <w:sz w:val="20"/>
                <w:szCs w:val="20"/>
              </w:rPr>
              <w:t>filtrowanie danych,</w:t>
            </w:r>
          </w:p>
          <w:p w14:paraId="7806F175" w14:textId="77777777" w:rsidR="002E427C" w:rsidRPr="002057FB" w:rsidRDefault="002E427C" w:rsidP="00AF60E8">
            <w:pPr>
              <w:pStyle w:val="Akapitzlist"/>
              <w:numPr>
                <w:ilvl w:val="0"/>
                <w:numId w:val="41"/>
              </w:numPr>
              <w:spacing w:after="0" w:line="240" w:lineRule="auto"/>
              <w:rPr>
                <w:rFonts w:ascii="Century Gothic" w:hAnsi="Century Gothic"/>
                <w:color w:val="000000" w:themeColor="text1"/>
                <w:sz w:val="20"/>
                <w:szCs w:val="20"/>
              </w:rPr>
            </w:pPr>
            <w:r w:rsidRPr="002057FB">
              <w:rPr>
                <w:rFonts w:ascii="Century Gothic" w:hAnsi="Century Gothic"/>
                <w:color w:val="000000" w:themeColor="text1"/>
                <w:sz w:val="20"/>
                <w:szCs w:val="20"/>
              </w:rPr>
              <w:t>grupowanie danych,</w:t>
            </w:r>
          </w:p>
          <w:p w14:paraId="3D6A1C00" w14:textId="2EA8BA50" w:rsidR="002E427C" w:rsidRPr="002057FB" w:rsidRDefault="002E427C" w:rsidP="00AF60E8">
            <w:pPr>
              <w:pStyle w:val="Akapitzlist"/>
              <w:numPr>
                <w:ilvl w:val="0"/>
                <w:numId w:val="41"/>
              </w:numPr>
              <w:spacing w:after="0" w:line="240" w:lineRule="auto"/>
              <w:rPr>
                <w:rFonts w:ascii="Century Gothic" w:hAnsi="Century Gothic"/>
                <w:color w:val="000000" w:themeColor="text1"/>
                <w:sz w:val="20"/>
                <w:szCs w:val="20"/>
              </w:rPr>
            </w:pPr>
            <w:r w:rsidRPr="002057FB">
              <w:rPr>
                <w:rFonts w:ascii="Century Gothic" w:hAnsi="Century Gothic"/>
                <w:color w:val="000000" w:themeColor="text1"/>
                <w:sz w:val="20"/>
                <w:szCs w:val="20"/>
              </w:rPr>
              <w:t>eksport danych do programu Excel</w:t>
            </w:r>
            <w:r w:rsidR="008A55A9" w:rsidRPr="002057FB">
              <w:rPr>
                <w:rFonts w:ascii="Century Gothic" w:hAnsi="Century Gothic"/>
                <w:color w:val="000000" w:themeColor="text1"/>
                <w:sz w:val="20"/>
                <w:szCs w:val="20"/>
              </w:rPr>
              <w:t xml:space="preserve"> (wykorzystywanego przez Zamawiającego)</w:t>
            </w:r>
            <w:r w:rsidRPr="002057FB">
              <w:rPr>
                <w:rFonts w:ascii="Century Gothic" w:hAnsi="Century Gothic"/>
                <w:color w:val="000000" w:themeColor="text1"/>
                <w:sz w:val="20"/>
                <w:szCs w:val="20"/>
              </w:rPr>
              <w:t>,</w:t>
            </w:r>
          </w:p>
          <w:p w14:paraId="2AC107A4" w14:textId="77777777" w:rsidR="002E427C" w:rsidRPr="002057FB" w:rsidRDefault="002E427C" w:rsidP="00AF60E8">
            <w:pPr>
              <w:pStyle w:val="Akapitzlist"/>
              <w:numPr>
                <w:ilvl w:val="0"/>
                <w:numId w:val="41"/>
              </w:numPr>
              <w:spacing w:after="0" w:line="240" w:lineRule="auto"/>
              <w:rPr>
                <w:rFonts w:ascii="Century Gothic" w:hAnsi="Century Gothic"/>
                <w:color w:val="000000" w:themeColor="text1"/>
                <w:sz w:val="20"/>
                <w:szCs w:val="20"/>
              </w:rPr>
            </w:pPr>
            <w:r w:rsidRPr="002057FB">
              <w:rPr>
                <w:rFonts w:ascii="Century Gothic" w:hAnsi="Century Gothic"/>
                <w:color w:val="000000" w:themeColor="text1"/>
                <w:sz w:val="20"/>
                <w:szCs w:val="20"/>
              </w:rPr>
              <w:t>analizę aktualnych danych on-line.</w:t>
            </w:r>
          </w:p>
          <w:p w14:paraId="4A4ED7AC" w14:textId="77777777" w:rsidR="002E427C" w:rsidRPr="002057FB" w:rsidRDefault="002E427C" w:rsidP="00FF2B65">
            <w:pPr>
              <w:spacing w:after="0" w:line="240" w:lineRule="auto"/>
              <w:rPr>
                <w:rFonts w:ascii="Century Gothic" w:hAnsi="Century Gothic"/>
                <w:color w:val="000000" w:themeColor="text1"/>
                <w:sz w:val="20"/>
                <w:szCs w:val="20"/>
              </w:rPr>
            </w:pPr>
            <w:r w:rsidRPr="002057FB">
              <w:rPr>
                <w:rFonts w:ascii="Century Gothic" w:hAnsi="Century Gothic"/>
                <w:color w:val="000000" w:themeColor="text1"/>
                <w:sz w:val="20"/>
                <w:szCs w:val="20"/>
              </w:rPr>
              <w:t xml:space="preserve">Każdy menadżer na możliwość wygenerowania </w:t>
            </w:r>
            <w:r w:rsidRPr="002057FB">
              <w:rPr>
                <w:rFonts w:ascii="Century Gothic" w:hAnsi="Century Gothic"/>
                <w:sz w:val="20"/>
                <w:szCs w:val="20"/>
              </w:rPr>
              <w:t>danych wszystkich podległych pracowników, zgodnie z obowiązującą strukturą organizacyjną (Centrum, Pion, Dział, Zakład, Zespół)</w:t>
            </w:r>
            <w:r w:rsidRPr="002057FB">
              <w:rPr>
                <w:rFonts w:ascii="Century Gothic" w:hAnsi="Century Gothic"/>
                <w:b/>
                <w:sz w:val="20"/>
                <w:szCs w:val="20"/>
              </w:rPr>
              <w:t xml:space="preserve"> </w:t>
            </w:r>
            <w:r w:rsidRPr="002057FB">
              <w:rPr>
                <w:rFonts w:ascii="Century Gothic" w:hAnsi="Century Gothic"/>
                <w:sz w:val="20"/>
                <w:szCs w:val="20"/>
              </w:rPr>
              <w:t xml:space="preserve">– raport </w:t>
            </w:r>
            <w:r w:rsidRPr="002057FB">
              <w:rPr>
                <w:rFonts w:ascii="Century Gothic" w:hAnsi="Century Gothic"/>
                <w:color w:val="000000" w:themeColor="text1"/>
                <w:sz w:val="20"/>
                <w:szCs w:val="20"/>
              </w:rPr>
              <w:t>z danymi powinien generować się ze wszystkimi poziomami w strukturze organizacyjnej – sama jednostka organizacyjna, w której jest zatrudniony pracownik, jest niewystarczająca).</w:t>
            </w:r>
          </w:p>
          <w:p w14:paraId="4DB4CB0F" w14:textId="77777777" w:rsidR="002E427C" w:rsidRPr="002057FB" w:rsidRDefault="002E427C" w:rsidP="00FF2B65">
            <w:pPr>
              <w:spacing w:after="0" w:line="240" w:lineRule="auto"/>
              <w:rPr>
                <w:rFonts w:ascii="Century Gothic" w:hAnsi="Century Gothic"/>
                <w:color w:val="000000" w:themeColor="text1"/>
                <w:sz w:val="20"/>
                <w:szCs w:val="20"/>
              </w:rPr>
            </w:pPr>
            <w:r w:rsidRPr="002057FB">
              <w:rPr>
                <w:rFonts w:ascii="Century Gothic" w:hAnsi="Century Gothic"/>
                <w:color w:val="000000" w:themeColor="text1"/>
                <w:sz w:val="20"/>
                <w:szCs w:val="20"/>
              </w:rPr>
              <w:t>Zakres danych dla poszczególnych raportów:</w:t>
            </w:r>
          </w:p>
          <w:p w14:paraId="2BDED5AB" w14:textId="77777777" w:rsidR="002E427C" w:rsidRPr="00AF60E8" w:rsidRDefault="002E427C" w:rsidP="00AF60E8">
            <w:pPr>
              <w:pStyle w:val="Akapitzlist"/>
              <w:numPr>
                <w:ilvl w:val="0"/>
                <w:numId w:val="42"/>
              </w:numPr>
              <w:spacing w:after="0" w:line="240" w:lineRule="auto"/>
              <w:rPr>
                <w:rFonts w:ascii="Century Gothic" w:hAnsi="Century Gothic"/>
                <w:color w:val="000000" w:themeColor="text1"/>
                <w:sz w:val="20"/>
                <w:szCs w:val="20"/>
              </w:rPr>
            </w:pPr>
            <w:r w:rsidRPr="00AF60E8">
              <w:rPr>
                <w:rFonts w:ascii="Century Gothic" w:hAnsi="Century Gothic"/>
                <w:color w:val="000000" w:themeColor="text1"/>
                <w:sz w:val="20"/>
                <w:szCs w:val="20"/>
              </w:rPr>
              <w:t>struktura zatrudnienia - aktualne dane dotyczące zatrudnienia pracowników.</w:t>
            </w:r>
          </w:p>
          <w:p w14:paraId="1EB7C515" w14:textId="15684AB6" w:rsidR="002E427C" w:rsidRDefault="002E427C" w:rsidP="00FF2B65">
            <w:pPr>
              <w:spacing w:after="0" w:line="240" w:lineRule="auto"/>
              <w:rPr>
                <w:rFonts w:ascii="Century Gothic" w:hAnsi="Century Gothic"/>
                <w:color w:val="000000" w:themeColor="text1"/>
                <w:sz w:val="20"/>
                <w:szCs w:val="20"/>
              </w:rPr>
            </w:pPr>
            <w:r w:rsidRPr="002057FB">
              <w:rPr>
                <w:rFonts w:ascii="Century Gothic" w:hAnsi="Century Gothic"/>
                <w:color w:val="000000" w:themeColor="text1"/>
                <w:sz w:val="20"/>
                <w:szCs w:val="20"/>
              </w:rPr>
              <w:t xml:space="preserve">Dane dostępne w raporcie struktura zatrudnienia: dane identyfikujące (imię, nazwisko, nr ewidencyjny, nr karty); data zatrudnienia; data zwolnienia; rodzaj zatrudnienia (umowa o pracę / umowa cywilno-prawna/ wypożyczenie z Agencji Pracy Tymczasowej); firma, w której został zatrudniony; rodzaj umowy (dotyczy umowy o pracę); data rozpoczęcia obowiązywania aktualnej umowy o pracę; data zakończenia aktualnej umowy o pracę; poziomy ze struktury organizacyjnej NASK w tym: Centrum, Pion, Dział, Zakład, Zespół, symbol jednostki organizacyjnej zatrudnionego; jednostka organizacyjna zatrudnionego; aktualne stanowisko; druga nazwa stanowiska; rodzaj stanowiska; typ stanowiska; lokalizacja; kod i nazwa MPK, na którym jest zatrudniony; symbol i nazwa rodziny stanowisk; kod GUS stanowiska; kategoria zaszeregowania; stawka zaszeregowania i jej rodzaj; przełożony; aktualny wymiar etatu; wiek pracownika. </w:t>
            </w:r>
          </w:p>
          <w:p w14:paraId="5D06F119" w14:textId="77777777" w:rsidR="00AF60E8" w:rsidRPr="002057FB" w:rsidRDefault="00AF60E8" w:rsidP="00FF2B65">
            <w:pPr>
              <w:spacing w:after="0" w:line="240" w:lineRule="auto"/>
              <w:rPr>
                <w:rFonts w:ascii="Century Gothic" w:hAnsi="Century Gothic"/>
                <w:color w:val="000000" w:themeColor="text1"/>
                <w:sz w:val="20"/>
                <w:szCs w:val="20"/>
              </w:rPr>
            </w:pPr>
          </w:p>
          <w:p w14:paraId="508B3732" w14:textId="6B470242" w:rsidR="002E427C" w:rsidRDefault="002E427C" w:rsidP="00AF60E8">
            <w:pPr>
              <w:pStyle w:val="Akapitzlist"/>
              <w:numPr>
                <w:ilvl w:val="0"/>
                <w:numId w:val="42"/>
              </w:numPr>
              <w:spacing w:after="0" w:line="240" w:lineRule="auto"/>
              <w:rPr>
                <w:rFonts w:ascii="Century Gothic" w:hAnsi="Century Gothic"/>
                <w:color w:val="000000" w:themeColor="text1"/>
                <w:sz w:val="20"/>
                <w:szCs w:val="20"/>
              </w:rPr>
            </w:pPr>
            <w:r w:rsidRPr="00AF60E8">
              <w:rPr>
                <w:rFonts w:ascii="Century Gothic" w:hAnsi="Century Gothic"/>
                <w:color w:val="000000" w:themeColor="text1"/>
                <w:sz w:val="20"/>
                <w:szCs w:val="20"/>
              </w:rPr>
              <w:t>czasu pracy - dane dotyczące rozliczonego czasu pracowników. Wyświetla sumy wartości w ramach poszczególnych miesięcy. Zapewniony dostęp do danych z ostatnich 2 lat (w odniesieniu do daty systemowej).</w:t>
            </w:r>
          </w:p>
          <w:p w14:paraId="1E2E969D" w14:textId="77777777" w:rsidR="00AF60E8" w:rsidRPr="00AF60E8" w:rsidRDefault="00AF60E8" w:rsidP="00AF60E8">
            <w:pPr>
              <w:pStyle w:val="Akapitzlist"/>
              <w:spacing w:after="0" w:line="240" w:lineRule="auto"/>
              <w:ind w:left="360"/>
              <w:rPr>
                <w:rFonts w:ascii="Century Gothic" w:hAnsi="Century Gothic"/>
                <w:color w:val="000000" w:themeColor="text1"/>
                <w:sz w:val="20"/>
                <w:szCs w:val="20"/>
              </w:rPr>
            </w:pPr>
          </w:p>
          <w:p w14:paraId="07D163CA" w14:textId="693A6BFF" w:rsidR="002E427C" w:rsidRDefault="002E427C" w:rsidP="00FF2B65">
            <w:pPr>
              <w:spacing w:after="0" w:line="240" w:lineRule="auto"/>
              <w:ind w:left="177"/>
              <w:rPr>
                <w:rFonts w:ascii="Century Gothic" w:hAnsi="Century Gothic"/>
                <w:color w:val="000000" w:themeColor="text1"/>
                <w:sz w:val="20"/>
                <w:szCs w:val="20"/>
              </w:rPr>
            </w:pPr>
            <w:r w:rsidRPr="002057FB">
              <w:rPr>
                <w:rFonts w:ascii="Century Gothic" w:hAnsi="Century Gothic"/>
                <w:color w:val="000000" w:themeColor="text1"/>
                <w:sz w:val="20"/>
                <w:szCs w:val="20"/>
              </w:rPr>
              <w:t xml:space="preserve">Dane zapewnione w raporcie: dane identyfikujące (imię, nazwisko, nr ewidencyjny, nr karty); data zatrudnienia;  data zwolnienia; rodzaj zatrudnienia (umowa o pracę / umowa cywilno-prawna/ wypożyczenie z Agencji Pracy Tymczasowej); firma, w której został zatrudniony; poziomy ze struktury organizacyjnej NASK w tym: Centrum, Pion, Dział, Zakład, Zespół, symbol jednostki organizacyjnej zatrudnionego; jednostka organizacyjna zatrudnionego; aktualne stanowisko; rodzaj stanowiska; typ stanowiska; lokalizacja; kod i nazwa MPK, na którym jest zatrudniony; symbol i nazwa rodziny stanowisk; kod GUS stanowiska; </w:t>
            </w:r>
            <w:r w:rsidRPr="002057FB">
              <w:rPr>
                <w:rFonts w:ascii="Century Gothic" w:hAnsi="Century Gothic"/>
                <w:color w:val="000000" w:themeColor="text1"/>
                <w:sz w:val="20"/>
                <w:szCs w:val="20"/>
              </w:rPr>
              <w:lastRenderedPageBreak/>
              <w:t>przełożony; rok i miesiąc (okres, za który prezentujemy dane); system czasu pracy pracownika (aktualny); okres rozliczeniowy pracownika (aktualny); kod MPK, na który rozliczono czas pracy oraz dla wybranego miesiąca: godziny planowane pracownika w ramach wskazanego MPK-a; godziny przepracowane pracownika w ramach wskazanego MPK-a; nadgodziny pracownika w ramach wskazanego MPK-a; liczba odebranych nadgodzin przez pracownika; liczba godzin zaewidencjonowanych absencji pracownika; liczba godzin nocnych pracownika w ramach wskazanego MPK-a, saldo godzin nadliczbowych do odbioru pracownika aktualne, saldo dni do odbioru pracownika, saldo nadgodzin – skrócony odpoczynek, saldo dni do odbioru – skrócony odpoczynek.</w:t>
            </w:r>
          </w:p>
          <w:p w14:paraId="014E0E33" w14:textId="77777777" w:rsidR="00AF60E8" w:rsidRPr="002057FB" w:rsidRDefault="00AF60E8" w:rsidP="00FF2B65">
            <w:pPr>
              <w:spacing w:after="0" w:line="240" w:lineRule="auto"/>
              <w:ind w:left="177"/>
              <w:rPr>
                <w:rFonts w:ascii="Century Gothic" w:hAnsi="Century Gothic"/>
                <w:color w:val="000000" w:themeColor="text1"/>
                <w:sz w:val="20"/>
                <w:szCs w:val="20"/>
              </w:rPr>
            </w:pPr>
          </w:p>
          <w:p w14:paraId="06EE0212" w14:textId="77777777" w:rsidR="002E427C" w:rsidRPr="00AF60E8" w:rsidRDefault="002E427C" w:rsidP="00AF60E8">
            <w:pPr>
              <w:pStyle w:val="Akapitzlist"/>
              <w:numPr>
                <w:ilvl w:val="0"/>
                <w:numId w:val="42"/>
              </w:numPr>
              <w:spacing w:after="0" w:line="240" w:lineRule="auto"/>
              <w:rPr>
                <w:rFonts w:ascii="Century Gothic" w:hAnsi="Century Gothic"/>
                <w:color w:val="000000" w:themeColor="text1"/>
                <w:sz w:val="20"/>
                <w:szCs w:val="20"/>
              </w:rPr>
            </w:pPr>
            <w:r w:rsidRPr="00AF60E8">
              <w:rPr>
                <w:rFonts w:ascii="Century Gothic" w:hAnsi="Century Gothic"/>
                <w:color w:val="000000" w:themeColor="text1"/>
                <w:sz w:val="20"/>
                <w:szCs w:val="20"/>
              </w:rPr>
              <w:t>nieobecności – zaewidencjonowane absencje pracownika. Zapewniony dostęp do danych z ostatnich 2 lat (w odniesieniu do daty systemowej).</w:t>
            </w:r>
          </w:p>
          <w:p w14:paraId="73D21D2A" w14:textId="204BE6CF" w:rsidR="002E427C" w:rsidRDefault="002E427C" w:rsidP="00FF2B65">
            <w:pPr>
              <w:spacing w:after="0" w:line="240" w:lineRule="auto"/>
              <w:ind w:left="177"/>
              <w:rPr>
                <w:rFonts w:ascii="Century Gothic" w:hAnsi="Century Gothic"/>
                <w:color w:val="000000" w:themeColor="text1"/>
                <w:sz w:val="20"/>
                <w:szCs w:val="20"/>
              </w:rPr>
            </w:pPr>
            <w:r w:rsidRPr="002057FB">
              <w:rPr>
                <w:rFonts w:ascii="Century Gothic" w:hAnsi="Century Gothic"/>
                <w:color w:val="000000" w:themeColor="text1"/>
                <w:sz w:val="20"/>
                <w:szCs w:val="20"/>
              </w:rPr>
              <w:t>Dane zapewnione w raporcie: dane identyfikujące (imię, nazwisko, nr ewidencyjny, nr karty); data zatrudnienia;  data zwolnienia; rodzaj zatrudnienia (umowa o pracę / umowa cywilno-prawna/ wypożyczenie z Agencji Pracy Tymczasowej); firma, w której został zatrudniony;  poziomy ze struktury organizacyjnej NASK w tym: Centrum, Pion, Dział, Zakład, Zespół, symbol jednostki organizacyjnej zatrudnionego; jednostka organizacyjna zatrudnionego; aktualne stanowisko; rodzaj stanowiska; typ stanowiska; lokalizacja; kod i nazwa MPK, na którym jest zatrudniony; symbol i nazwa rodziny stanowisk; kod GUS stanowiska; przełożony; rodzaj zaewidencjonowanej nieobecności; okres zaewidencjonowania danej nieobecności (daty od-do); liczba dni zaewidencjonowanej nieobecności (liczba dni roboczych - absencje niezasiłkowe, liczba dni kalendarzowych – absencje zasiłkowe); liczba godzin zaewidencjonowanej nieobecności.</w:t>
            </w:r>
          </w:p>
          <w:p w14:paraId="1AE26194" w14:textId="77777777" w:rsidR="00AF60E8" w:rsidRPr="002057FB" w:rsidRDefault="00AF60E8" w:rsidP="00FF2B65">
            <w:pPr>
              <w:spacing w:after="0" w:line="240" w:lineRule="auto"/>
              <w:ind w:left="177"/>
              <w:rPr>
                <w:rFonts w:ascii="Century Gothic" w:hAnsi="Century Gothic"/>
                <w:color w:val="000000" w:themeColor="text1"/>
                <w:sz w:val="20"/>
                <w:szCs w:val="20"/>
              </w:rPr>
            </w:pPr>
          </w:p>
          <w:p w14:paraId="5EB5D00A" w14:textId="1A82AB3D" w:rsidR="002E427C" w:rsidRDefault="002E427C" w:rsidP="00AF60E8">
            <w:pPr>
              <w:pStyle w:val="Akapitzlist"/>
              <w:numPr>
                <w:ilvl w:val="0"/>
                <w:numId w:val="42"/>
              </w:numPr>
              <w:spacing w:after="0" w:line="240" w:lineRule="auto"/>
              <w:rPr>
                <w:rFonts w:ascii="Century Gothic" w:hAnsi="Century Gothic"/>
                <w:color w:val="000000" w:themeColor="text1"/>
                <w:sz w:val="20"/>
                <w:szCs w:val="20"/>
              </w:rPr>
            </w:pPr>
            <w:r w:rsidRPr="00AF60E8">
              <w:rPr>
                <w:rFonts w:ascii="Century Gothic" w:hAnsi="Century Gothic"/>
                <w:color w:val="000000" w:themeColor="text1"/>
                <w:sz w:val="20"/>
                <w:szCs w:val="20"/>
              </w:rPr>
              <w:t xml:space="preserve">wymiary urlopów – wymiar urlopowy pracowników dla roku bieżącego, poprzedniego i następnego. Przedstawia dodatkową informację o wykorzystaniu urlopu 14 dni (w trybie ciągłym). </w:t>
            </w:r>
          </w:p>
          <w:p w14:paraId="21F000AE" w14:textId="77777777" w:rsidR="00AF60E8" w:rsidRPr="00AF60E8" w:rsidRDefault="00AF60E8" w:rsidP="00AF60E8">
            <w:pPr>
              <w:pStyle w:val="Akapitzlist"/>
              <w:spacing w:after="0" w:line="240" w:lineRule="auto"/>
              <w:ind w:left="360"/>
              <w:rPr>
                <w:rFonts w:ascii="Century Gothic" w:hAnsi="Century Gothic"/>
                <w:color w:val="000000" w:themeColor="text1"/>
                <w:sz w:val="20"/>
                <w:szCs w:val="20"/>
              </w:rPr>
            </w:pPr>
          </w:p>
          <w:p w14:paraId="7FFAEC2A" w14:textId="6670398C" w:rsidR="002E427C" w:rsidRDefault="002E427C" w:rsidP="00FF2B65">
            <w:pPr>
              <w:spacing w:after="0" w:line="240" w:lineRule="auto"/>
              <w:ind w:left="177"/>
              <w:rPr>
                <w:rFonts w:ascii="Century Gothic" w:hAnsi="Century Gothic"/>
                <w:color w:val="000000" w:themeColor="text1"/>
                <w:sz w:val="20"/>
                <w:szCs w:val="20"/>
              </w:rPr>
            </w:pPr>
            <w:r w:rsidRPr="002057FB">
              <w:rPr>
                <w:rFonts w:ascii="Century Gothic" w:hAnsi="Century Gothic"/>
                <w:color w:val="000000" w:themeColor="text1"/>
                <w:sz w:val="20"/>
                <w:szCs w:val="20"/>
              </w:rPr>
              <w:t xml:space="preserve">Dane zapewnione w raporcie: dane identyfikujące (imię, nazwisko, nr ewidencyjny, nr karty); data zatrudnienia;  data zwolnienia; rodzaj zatrudnienia (umowa o pracę / umowa cywilno-prawna/ wypożyczenie z Agencji Pracy Tymczasowej); firma, w której został zatrudniony; poziomy ze struktury organizacyjnej NASK w tym: Centrum, Pion, Dział, Zakład, Zespół, symbol jednostki organizacyjnej zatrudnionego; jednostka organizacyjna zatrudnionego; symbol jednostki organizacyjnej zatrudnionego; jednostka organizacyjna zatrudnionego; aktualne stanowisko; rodzaj stanowiska; typ stanowiska; lokalizacja; kod i nazwa MPK, na którym jest zatrudniony; symbol i nazwa rodziny stanowisk; kod GUS stanowiska; przełożony; rok dla, którego jest prezentowana informacja; wymiar urlopu (na dany rok); urlop należny (na dany rok); urlop zaległy; urlop inwalidzki (na dany rok); zaległy urlop inwalidzki; wymiary urlopu na żądanie (na dany rok); liczba dni wykorzystanych przez pracownika (w danym roku, w podziale na miesiące); suma dni wykorzystanego urlopu (w danym roku); liczba dni, która </w:t>
            </w:r>
            <w:r w:rsidRPr="002057FB">
              <w:rPr>
                <w:rFonts w:ascii="Century Gothic" w:hAnsi="Century Gothic"/>
                <w:color w:val="000000" w:themeColor="text1"/>
                <w:sz w:val="20"/>
                <w:szCs w:val="20"/>
              </w:rPr>
              <w:lastRenderedPageBreak/>
              <w:t>pozostała pracownikowi do wykorzystania (w danym roku); informacja czy wykorzystano już urlop 14  - dniowy.</w:t>
            </w:r>
          </w:p>
          <w:p w14:paraId="7A5C91B6" w14:textId="77777777" w:rsidR="00AF60E8" w:rsidRPr="002057FB" w:rsidRDefault="00AF60E8" w:rsidP="00AF60E8">
            <w:pPr>
              <w:spacing w:after="0" w:line="240" w:lineRule="auto"/>
              <w:rPr>
                <w:rFonts w:ascii="Century Gothic" w:hAnsi="Century Gothic"/>
                <w:color w:val="000000" w:themeColor="text1"/>
                <w:sz w:val="20"/>
                <w:szCs w:val="20"/>
              </w:rPr>
            </w:pPr>
          </w:p>
          <w:p w14:paraId="584313F9" w14:textId="77777777" w:rsidR="002E427C" w:rsidRPr="002057FB" w:rsidRDefault="002E427C" w:rsidP="00AF60E8">
            <w:pPr>
              <w:pStyle w:val="Akapitzlist"/>
              <w:numPr>
                <w:ilvl w:val="0"/>
                <w:numId w:val="42"/>
              </w:numPr>
              <w:spacing w:after="0" w:line="240" w:lineRule="auto"/>
              <w:rPr>
                <w:rFonts w:ascii="Century Gothic" w:hAnsi="Century Gothic"/>
                <w:color w:val="000000" w:themeColor="text1"/>
                <w:sz w:val="20"/>
                <w:szCs w:val="20"/>
              </w:rPr>
            </w:pPr>
            <w:r w:rsidRPr="002057FB">
              <w:rPr>
                <w:rFonts w:ascii="Century Gothic" w:hAnsi="Century Gothic"/>
                <w:color w:val="000000" w:themeColor="text1"/>
                <w:sz w:val="20"/>
                <w:szCs w:val="20"/>
              </w:rPr>
              <w:t>BHP – informacje dotyczące badań medycyny pracy, przeprowadzonych szkoleń BHP oraz nabytych uprawnień pracowników.</w:t>
            </w:r>
          </w:p>
          <w:p w14:paraId="20621618" w14:textId="48046B19" w:rsidR="002E427C" w:rsidRDefault="002E427C" w:rsidP="00FF2B65">
            <w:pPr>
              <w:spacing w:after="0" w:line="240" w:lineRule="auto"/>
              <w:ind w:left="177"/>
              <w:rPr>
                <w:rFonts w:ascii="Century Gothic" w:hAnsi="Century Gothic"/>
                <w:color w:val="000000" w:themeColor="text1"/>
                <w:sz w:val="20"/>
                <w:szCs w:val="20"/>
              </w:rPr>
            </w:pPr>
            <w:r w:rsidRPr="002057FB">
              <w:rPr>
                <w:rFonts w:ascii="Century Gothic" w:hAnsi="Century Gothic"/>
                <w:color w:val="000000" w:themeColor="text1"/>
                <w:sz w:val="20"/>
                <w:szCs w:val="20"/>
              </w:rPr>
              <w:t>Dane zapewnione w raporcie: dane identyfikujące (imię, nazwisko, nr ewidencyjny, nr karty); firma, w której został zatrudniony; poziomy ze struktury organizacyjnej NASK w tym: Centrum, Pion, Dział, Zakład, Zespół, symbol jednostki organizacyjnej zatrudnionego; jednostka organizacyjna zatrudnionego; aktualne stanowisko; rodzaj stanowiska; lokalizacja; data zatrudnienia;  data zwolnienia; typ określający, czy dany wiersz raportu dotyczy badań medycyny pracy, szkoleń BHP czy uprawnień pracownika; rodzaj danego badania (np. okresowe), szkolenia (np. stanowiskowe); uprawnienia (np. na wózki widłowe), data wykonania badania, szkolenia lub uprawnienia; planowana data badania lub szkolenia; data ważności badania, szkolenia lub uprawnienia; numer uprawnienia; numer decyzji danego uprawnienia; urząd zatwierdzający decyzję nadania danego uprawnienia; zakres, którego dotyczy uprawnienie; opis uprawnienia.</w:t>
            </w:r>
          </w:p>
          <w:p w14:paraId="6C8D8508" w14:textId="77777777" w:rsidR="00AF60E8" w:rsidRPr="002057FB" w:rsidRDefault="00AF60E8" w:rsidP="00FF2B65">
            <w:pPr>
              <w:spacing w:after="0" w:line="240" w:lineRule="auto"/>
              <w:ind w:left="177"/>
              <w:rPr>
                <w:rFonts w:ascii="Century Gothic" w:hAnsi="Century Gothic"/>
                <w:color w:val="000000" w:themeColor="text1"/>
                <w:sz w:val="20"/>
                <w:szCs w:val="20"/>
              </w:rPr>
            </w:pPr>
          </w:p>
          <w:p w14:paraId="42A5F0C7" w14:textId="30015752" w:rsidR="002E427C" w:rsidRDefault="002E427C" w:rsidP="00FF2B65">
            <w:pPr>
              <w:spacing w:after="0" w:line="240" w:lineRule="auto"/>
              <w:rPr>
                <w:rFonts w:ascii="Century Gothic" w:hAnsi="Century Gothic"/>
                <w:sz w:val="20"/>
                <w:szCs w:val="20"/>
              </w:rPr>
            </w:pPr>
            <w:r w:rsidRPr="002057FB">
              <w:rPr>
                <w:rFonts w:ascii="Century Gothic" w:hAnsi="Century Gothic"/>
                <w:sz w:val="20"/>
                <w:szCs w:val="20"/>
              </w:rPr>
              <w:t>W celu prawidłowego wykorzystania funkcjonalności raportów konieczne jest zagwarantowanie przez usługodawcę przeprowadzenia szkoleń</w:t>
            </w:r>
            <w:r w:rsidR="001C34E9" w:rsidRPr="002057FB">
              <w:rPr>
                <w:rFonts w:ascii="Century Gothic" w:hAnsi="Century Gothic"/>
                <w:sz w:val="20"/>
                <w:szCs w:val="20"/>
              </w:rPr>
              <w:t xml:space="preserve"> - jedno</w:t>
            </w:r>
            <w:r w:rsidRPr="002057FB">
              <w:rPr>
                <w:rFonts w:ascii="Century Gothic" w:hAnsi="Century Gothic"/>
                <w:sz w:val="20"/>
                <w:szCs w:val="20"/>
              </w:rPr>
              <w:t xml:space="preserve"> dla </w:t>
            </w:r>
            <w:r w:rsidR="001C34E9" w:rsidRPr="002057FB">
              <w:rPr>
                <w:rFonts w:ascii="Century Gothic" w:hAnsi="Century Gothic"/>
                <w:sz w:val="20"/>
                <w:szCs w:val="20"/>
              </w:rPr>
              <w:t>Zespołu HR, drugie dla kierowników/menedżerów</w:t>
            </w:r>
            <w:r w:rsidRPr="002057FB">
              <w:rPr>
                <w:rFonts w:ascii="Century Gothic" w:hAnsi="Century Gothic"/>
                <w:sz w:val="20"/>
                <w:szCs w:val="20"/>
              </w:rPr>
              <w:t xml:space="preserve">, którzy będą korzystać z narzędzia by te funkcjonalności zaprezentować.  </w:t>
            </w:r>
          </w:p>
          <w:p w14:paraId="3E7FB0B1" w14:textId="77777777" w:rsidR="00AF60E8" w:rsidRPr="002057FB" w:rsidRDefault="00AF60E8" w:rsidP="00FF2B65">
            <w:pPr>
              <w:spacing w:after="0" w:line="240" w:lineRule="auto"/>
              <w:rPr>
                <w:rFonts w:ascii="Century Gothic" w:hAnsi="Century Gothic"/>
                <w:sz w:val="20"/>
                <w:szCs w:val="20"/>
              </w:rPr>
            </w:pPr>
          </w:p>
          <w:p w14:paraId="519F4914" w14:textId="46BCCE1E" w:rsidR="002C54D2" w:rsidRPr="002057FB" w:rsidRDefault="002C54D2" w:rsidP="00FF2B65">
            <w:pPr>
              <w:spacing w:after="0" w:line="240" w:lineRule="auto"/>
              <w:rPr>
                <w:rFonts w:ascii="Century Gothic" w:hAnsi="Century Gothic"/>
                <w:b/>
                <w:color w:val="FF0000"/>
                <w:sz w:val="20"/>
                <w:szCs w:val="20"/>
              </w:rPr>
            </w:pPr>
            <w:r w:rsidRPr="002057FB">
              <w:rPr>
                <w:rFonts w:ascii="Century Gothic" w:hAnsi="Century Gothic"/>
                <w:b/>
                <w:color w:val="FF0000"/>
                <w:sz w:val="20"/>
                <w:szCs w:val="20"/>
              </w:rPr>
              <w:t>Dodatkowe wymagania:</w:t>
            </w:r>
          </w:p>
          <w:p w14:paraId="543C278B" w14:textId="514B8549" w:rsidR="002C54D2" w:rsidRPr="002057FB" w:rsidRDefault="002C54D2" w:rsidP="00FF2B65">
            <w:pPr>
              <w:spacing w:after="0" w:line="240" w:lineRule="auto"/>
              <w:rPr>
                <w:rFonts w:ascii="Century Gothic" w:hAnsi="Century Gothic"/>
                <w:sz w:val="20"/>
                <w:szCs w:val="20"/>
              </w:rPr>
            </w:pPr>
            <w:r w:rsidRPr="002057FB">
              <w:rPr>
                <w:rFonts w:ascii="Century Gothic" w:hAnsi="Century Gothic"/>
                <w:sz w:val="20"/>
                <w:szCs w:val="20"/>
              </w:rPr>
              <w:t xml:space="preserve">Generowanie raportu: </w:t>
            </w:r>
          </w:p>
          <w:p w14:paraId="3A627DA1" w14:textId="77777777" w:rsidR="002C54D2" w:rsidRPr="002057FB" w:rsidRDefault="002C54D2" w:rsidP="00FF2B65">
            <w:pPr>
              <w:pStyle w:val="Akapitzlist"/>
              <w:numPr>
                <w:ilvl w:val="0"/>
                <w:numId w:val="20"/>
              </w:numPr>
              <w:spacing w:after="0" w:line="240" w:lineRule="auto"/>
              <w:ind w:left="461" w:hanging="284"/>
              <w:rPr>
                <w:rFonts w:ascii="Century Gothic" w:hAnsi="Century Gothic"/>
                <w:color w:val="000000" w:themeColor="text1"/>
                <w:sz w:val="20"/>
                <w:szCs w:val="20"/>
              </w:rPr>
            </w:pPr>
            <w:r w:rsidRPr="002057FB">
              <w:rPr>
                <w:rFonts w:ascii="Century Gothic" w:hAnsi="Century Gothic"/>
                <w:color w:val="000000" w:themeColor="text1"/>
                <w:sz w:val="20"/>
                <w:szCs w:val="20"/>
              </w:rPr>
              <w:t>historia zatrudnienia - aktualne dane nt. wszystkich zawartych przez pracownika umów.</w:t>
            </w:r>
          </w:p>
          <w:p w14:paraId="564DAD2B" w14:textId="77777777" w:rsidR="001C34E9" w:rsidRDefault="002C54D2" w:rsidP="00FF2B65">
            <w:pPr>
              <w:spacing w:after="0" w:line="240" w:lineRule="auto"/>
              <w:ind w:left="177"/>
              <w:rPr>
                <w:rFonts w:ascii="Century Gothic" w:hAnsi="Century Gothic"/>
                <w:color w:val="000000" w:themeColor="text1"/>
                <w:sz w:val="20"/>
                <w:szCs w:val="20"/>
              </w:rPr>
            </w:pPr>
            <w:r w:rsidRPr="002057FB">
              <w:rPr>
                <w:rFonts w:ascii="Century Gothic" w:hAnsi="Century Gothic"/>
                <w:color w:val="000000" w:themeColor="text1"/>
                <w:sz w:val="20"/>
                <w:szCs w:val="20"/>
              </w:rPr>
              <w:t xml:space="preserve">Dane dostępne w raporcie: dane identyfikujące (imię, nazwisko, nr ewidencyjny, nr karty); poziomy ze struktury organizacyjnej NASK w tym: Centrum, Pion, Dział, Zakład, Zespół, symbol jednostki organizacyjnej zatrudnionego; jednostka organizacyjna zatrudnionego; zmiany stanowiska (data obowiązywania od-do); zmiany jednostki organizacyjnej (data obowiązywania od-do) z uwzględnieniem wszystkich poziomów ze struktury - Centrum, Pion, Dział/Zakład, Zespół; rodzaje zatrudnienia (np. umowa o pracę, umowa zlecenie); rodzaje umów (data zawarcia, data obowiązywania od-do); zmiany wynagrodzenia (data zmiany); zmiany kategorii zaszeregowania (data zmiany); sposób rozwiązania umowy (np. z upływem czasu, aneks, nowa umowa). </w:t>
            </w:r>
          </w:p>
          <w:p w14:paraId="6DF65A00" w14:textId="61C4CF32" w:rsidR="00AF60E8" w:rsidRPr="002057FB" w:rsidRDefault="00AF60E8" w:rsidP="00FF2B65">
            <w:pPr>
              <w:spacing w:after="0" w:line="240" w:lineRule="auto"/>
              <w:ind w:left="177"/>
              <w:rPr>
                <w:rFonts w:ascii="Century Gothic" w:hAnsi="Century Gothic"/>
                <w:color w:val="000000" w:themeColor="text1"/>
                <w:sz w:val="20"/>
                <w:szCs w:val="20"/>
              </w:rPr>
            </w:pPr>
          </w:p>
        </w:tc>
      </w:tr>
      <w:tr w:rsidR="002E427C" w:rsidRPr="002057FB" w14:paraId="7FB6202C" w14:textId="77777777" w:rsidTr="002057FB">
        <w:tc>
          <w:tcPr>
            <w:tcW w:w="2694" w:type="dxa"/>
          </w:tcPr>
          <w:p w14:paraId="0D76BBBE" w14:textId="3AAB7811" w:rsidR="002C54D2" w:rsidRDefault="002C54D2" w:rsidP="00FF2B65">
            <w:pPr>
              <w:spacing w:after="0" w:line="240" w:lineRule="auto"/>
              <w:rPr>
                <w:rFonts w:ascii="Century Gothic" w:eastAsia="Times New Roman" w:hAnsi="Century Gothic" w:cstheme="minorHAnsi"/>
                <w:b/>
                <w:sz w:val="20"/>
                <w:szCs w:val="20"/>
              </w:rPr>
            </w:pPr>
            <w:r w:rsidRPr="002057FB">
              <w:rPr>
                <w:rFonts w:ascii="Century Gothic" w:eastAsia="Times New Roman" w:hAnsi="Century Gothic" w:cstheme="minorHAnsi"/>
                <w:b/>
                <w:sz w:val="20"/>
                <w:szCs w:val="20"/>
              </w:rPr>
              <w:lastRenderedPageBreak/>
              <w:t>Teczki pracownicze (TETA HR)</w:t>
            </w:r>
          </w:p>
          <w:p w14:paraId="5F2A03EF" w14:textId="77777777" w:rsidR="00AF60E8" w:rsidRPr="002057FB" w:rsidRDefault="00AF60E8" w:rsidP="00FF2B65">
            <w:pPr>
              <w:spacing w:after="0" w:line="240" w:lineRule="auto"/>
              <w:rPr>
                <w:rFonts w:ascii="Century Gothic" w:eastAsia="Times New Roman" w:hAnsi="Century Gothic" w:cstheme="minorHAnsi"/>
                <w:b/>
                <w:sz w:val="20"/>
                <w:szCs w:val="20"/>
              </w:rPr>
            </w:pPr>
          </w:p>
          <w:p w14:paraId="1F0D2817" w14:textId="555603A9" w:rsidR="002C54D2" w:rsidRDefault="002C54D2" w:rsidP="00FF2B65">
            <w:pPr>
              <w:spacing w:after="0" w:line="240" w:lineRule="auto"/>
              <w:rPr>
                <w:rFonts w:ascii="Century Gothic" w:eastAsia="Times New Roman" w:hAnsi="Century Gothic" w:cstheme="minorHAnsi"/>
                <w:b/>
                <w:sz w:val="20"/>
                <w:szCs w:val="20"/>
              </w:rPr>
            </w:pPr>
            <w:r w:rsidRPr="002057FB">
              <w:rPr>
                <w:rFonts w:ascii="Century Gothic" w:eastAsia="Times New Roman" w:hAnsi="Century Gothic" w:cstheme="minorHAnsi"/>
                <w:b/>
                <w:sz w:val="20"/>
                <w:szCs w:val="20"/>
              </w:rPr>
              <w:t>Moja Teczka Pracownicza</w:t>
            </w:r>
          </w:p>
          <w:p w14:paraId="5FD73E20" w14:textId="77777777" w:rsidR="00AF60E8" w:rsidRPr="002057FB" w:rsidRDefault="00AF60E8" w:rsidP="00FF2B65">
            <w:pPr>
              <w:spacing w:after="0" w:line="240" w:lineRule="auto"/>
              <w:rPr>
                <w:rFonts w:ascii="Century Gothic" w:eastAsia="Times New Roman" w:hAnsi="Century Gothic" w:cstheme="minorHAnsi"/>
                <w:b/>
                <w:sz w:val="20"/>
                <w:szCs w:val="20"/>
              </w:rPr>
            </w:pPr>
          </w:p>
          <w:p w14:paraId="3A52FF23" w14:textId="2007B139" w:rsidR="002E427C" w:rsidRPr="002057FB" w:rsidRDefault="002C54D2" w:rsidP="00FF2B65">
            <w:pPr>
              <w:spacing w:after="0" w:line="240" w:lineRule="auto"/>
              <w:rPr>
                <w:rFonts w:ascii="Century Gothic" w:eastAsia="Times New Roman" w:hAnsi="Century Gothic" w:cstheme="minorHAnsi"/>
                <w:color w:val="000000" w:themeColor="text1"/>
                <w:sz w:val="20"/>
                <w:szCs w:val="20"/>
              </w:rPr>
            </w:pPr>
            <w:r w:rsidRPr="002057FB">
              <w:rPr>
                <w:rFonts w:ascii="Century Gothic" w:eastAsia="Times New Roman" w:hAnsi="Century Gothic" w:cstheme="minorHAnsi"/>
                <w:b/>
                <w:sz w:val="20"/>
                <w:szCs w:val="20"/>
              </w:rPr>
              <w:t>Dokumenty pracowników z teczek</w:t>
            </w:r>
          </w:p>
        </w:tc>
        <w:tc>
          <w:tcPr>
            <w:tcW w:w="6378" w:type="dxa"/>
          </w:tcPr>
          <w:p w14:paraId="1D12B93C" w14:textId="77777777" w:rsidR="002E427C" w:rsidRPr="002057FB" w:rsidRDefault="002E427C" w:rsidP="00FF2B65">
            <w:pPr>
              <w:spacing w:after="0" w:line="240" w:lineRule="auto"/>
              <w:rPr>
                <w:rFonts w:ascii="Century Gothic" w:hAnsi="Century Gothic"/>
                <w:b/>
                <w:sz w:val="20"/>
                <w:szCs w:val="20"/>
              </w:rPr>
            </w:pPr>
            <w:r w:rsidRPr="002057FB">
              <w:rPr>
                <w:rFonts w:ascii="Century Gothic" w:hAnsi="Century Gothic"/>
                <w:b/>
                <w:sz w:val="20"/>
                <w:szCs w:val="20"/>
              </w:rPr>
              <w:t>Teczka elektroniczna dla działu personalnego</w:t>
            </w:r>
          </w:p>
          <w:p w14:paraId="7258EC44" w14:textId="77777777" w:rsidR="002E427C" w:rsidRPr="002057FB" w:rsidRDefault="002E427C" w:rsidP="00FF2B65">
            <w:pPr>
              <w:spacing w:after="0" w:line="240" w:lineRule="auto"/>
              <w:rPr>
                <w:rFonts w:ascii="Century Gothic" w:hAnsi="Century Gothic"/>
                <w:sz w:val="20"/>
                <w:szCs w:val="20"/>
              </w:rPr>
            </w:pPr>
            <w:r w:rsidRPr="002057FB">
              <w:rPr>
                <w:rFonts w:ascii="Century Gothic" w:hAnsi="Century Gothic"/>
                <w:sz w:val="20"/>
                <w:szCs w:val="20"/>
              </w:rPr>
              <w:t>Teczki elektroniczne dla pracowników, tworzenie i zaczytywanie dokumentów do teczki elektronicznej przez dział personalny,  przeglądanie i wyszukiwanie dokumentów, przechowywanie dokumentacji pracowniczej zgodnie z obowiązującymi przepisami  i usuwanie przeterminowanych dokumentów.</w:t>
            </w:r>
          </w:p>
          <w:p w14:paraId="38CB62D7" w14:textId="77777777" w:rsidR="00AF60E8" w:rsidRDefault="00AF60E8" w:rsidP="00FF2B65">
            <w:pPr>
              <w:spacing w:after="0" w:line="240" w:lineRule="auto"/>
              <w:rPr>
                <w:rFonts w:ascii="Century Gothic" w:hAnsi="Century Gothic"/>
                <w:b/>
                <w:sz w:val="20"/>
                <w:szCs w:val="20"/>
              </w:rPr>
            </w:pPr>
          </w:p>
          <w:p w14:paraId="586CD2C1" w14:textId="500DB451" w:rsidR="002E427C" w:rsidRPr="002057FB" w:rsidRDefault="002E427C" w:rsidP="00FF2B65">
            <w:pPr>
              <w:spacing w:after="0" w:line="240" w:lineRule="auto"/>
              <w:rPr>
                <w:rFonts w:ascii="Century Gothic" w:hAnsi="Century Gothic"/>
                <w:b/>
                <w:sz w:val="20"/>
                <w:szCs w:val="20"/>
              </w:rPr>
            </w:pPr>
            <w:r w:rsidRPr="002057FB">
              <w:rPr>
                <w:rFonts w:ascii="Century Gothic" w:hAnsi="Century Gothic"/>
                <w:b/>
                <w:sz w:val="20"/>
                <w:szCs w:val="20"/>
              </w:rPr>
              <w:t>Teczka elektroniczna dla pracownika</w:t>
            </w:r>
          </w:p>
          <w:p w14:paraId="61DE1F3C" w14:textId="21FB5728" w:rsidR="002E427C" w:rsidRPr="002057FB" w:rsidRDefault="002E427C" w:rsidP="00FF2B65">
            <w:pPr>
              <w:spacing w:after="0" w:line="240" w:lineRule="auto"/>
              <w:rPr>
                <w:rFonts w:ascii="Century Gothic" w:hAnsi="Century Gothic"/>
                <w:sz w:val="20"/>
                <w:szCs w:val="20"/>
              </w:rPr>
            </w:pPr>
            <w:r w:rsidRPr="002057FB">
              <w:rPr>
                <w:rFonts w:ascii="Century Gothic" w:hAnsi="Century Gothic"/>
                <w:sz w:val="20"/>
                <w:szCs w:val="20"/>
              </w:rPr>
              <w:t>Przeglądanie, pobieranie</w:t>
            </w:r>
            <w:r w:rsidR="00DD58CC" w:rsidRPr="002057FB">
              <w:rPr>
                <w:rFonts w:ascii="Century Gothic" w:hAnsi="Century Gothic"/>
                <w:sz w:val="20"/>
                <w:szCs w:val="20"/>
              </w:rPr>
              <w:t>, podpisywanie</w:t>
            </w:r>
            <w:r w:rsidRPr="002057FB">
              <w:rPr>
                <w:rFonts w:ascii="Century Gothic" w:hAnsi="Century Gothic"/>
                <w:sz w:val="20"/>
                <w:szCs w:val="20"/>
              </w:rPr>
              <w:t xml:space="preserve"> i wyszukiwanie przez pracowników dokumentów zaewidencjonowanych przez dział </w:t>
            </w:r>
            <w:r w:rsidRPr="002057FB">
              <w:rPr>
                <w:rFonts w:ascii="Century Gothic" w:hAnsi="Century Gothic"/>
                <w:sz w:val="20"/>
                <w:szCs w:val="20"/>
              </w:rPr>
              <w:lastRenderedPageBreak/>
              <w:t>personalny w ich aktach pracowniczych a także zaczytywanie dokumentów przez pracownika, które podpisał za pomocą podpisu elektronicznego.</w:t>
            </w:r>
          </w:p>
          <w:p w14:paraId="4E5CEB47" w14:textId="77777777" w:rsidR="00AF60E8" w:rsidRDefault="00AF60E8" w:rsidP="00FF2B65">
            <w:pPr>
              <w:spacing w:after="0" w:line="240" w:lineRule="auto"/>
              <w:rPr>
                <w:rFonts w:ascii="Century Gothic" w:hAnsi="Century Gothic"/>
                <w:b/>
                <w:sz w:val="20"/>
                <w:szCs w:val="20"/>
              </w:rPr>
            </w:pPr>
          </w:p>
          <w:p w14:paraId="21613AEF" w14:textId="7A3B41EC" w:rsidR="002E427C" w:rsidRPr="002057FB" w:rsidRDefault="002E427C" w:rsidP="00FF2B65">
            <w:pPr>
              <w:spacing w:after="0" w:line="240" w:lineRule="auto"/>
              <w:rPr>
                <w:rFonts w:ascii="Century Gothic" w:hAnsi="Century Gothic"/>
                <w:b/>
                <w:sz w:val="20"/>
                <w:szCs w:val="20"/>
              </w:rPr>
            </w:pPr>
            <w:r w:rsidRPr="002057FB">
              <w:rPr>
                <w:rFonts w:ascii="Century Gothic" w:hAnsi="Century Gothic"/>
                <w:b/>
                <w:sz w:val="20"/>
                <w:szCs w:val="20"/>
              </w:rPr>
              <w:t>Teczka elektroniczna dla kadry zarządzającej</w:t>
            </w:r>
          </w:p>
          <w:p w14:paraId="2A1E9926" w14:textId="77777777" w:rsidR="002E427C" w:rsidRPr="002057FB" w:rsidRDefault="002E427C" w:rsidP="00FF2B65">
            <w:pPr>
              <w:spacing w:after="0" w:line="240" w:lineRule="auto"/>
              <w:rPr>
                <w:rFonts w:ascii="Century Gothic" w:hAnsi="Century Gothic"/>
                <w:color w:val="000000" w:themeColor="text1"/>
                <w:sz w:val="20"/>
                <w:szCs w:val="20"/>
              </w:rPr>
            </w:pPr>
            <w:r w:rsidRPr="002057FB">
              <w:rPr>
                <w:rFonts w:ascii="Century Gothic" w:hAnsi="Century Gothic"/>
                <w:color w:val="000000" w:themeColor="text1"/>
                <w:sz w:val="20"/>
                <w:szCs w:val="20"/>
              </w:rPr>
              <w:t>Przeglądanie, podpisywanie, pobieranie i wyszukiwanie dokumentów zaewidencjonowanych przez dział personalny w aktach osobowych pracowników przez kadrę zarządzającą a także zaczytywanie dokumentów podpisanych za pomocą podpisu elektronicznego.</w:t>
            </w:r>
          </w:p>
          <w:p w14:paraId="2825D00A" w14:textId="08B03734" w:rsidR="001C34E9" w:rsidRPr="002057FB" w:rsidRDefault="001C34E9" w:rsidP="00FF2B65">
            <w:pPr>
              <w:spacing w:after="0" w:line="240" w:lineRule="auto"/>
              <w:rPr>
                <w:rFonts w:ascii="Century Gothic" w:hAnsi="Century Gothic"/>
                <w:sz w:val="20"/>
                <w:szCs w:val="20"/>
              </w:rPr>
            </w:pPr>
            <w:r w:rsidRPr="002057FB">
              <w:rPr>
                <w:rFonts w:ascii="Century Gothic" w:hAnsi="Century Gothic"/>
                <w:sz w:val="20"/>
                <w:szCs w:val="20"/>
              </w:rPr>
              <w:t xml:space="preserve">W celu prawidłowego wykorzystania funkcjonalności </w:t>
            </w:r>
            <w:r w:rsidR="004F7DFC" w:rsidRPr="002057FB">
              <w:rPr>
                <w:rFonts w:ascii="Century Gothic" w:eastAsia="Times New Roman" w:hAnsi="Century Gothic" w:cstheme="minorHAnsi"/>
                <w:sz w:val="20"/>
                <w:szCs w:val="20"/>
              </w:rPr>
              <w:t>E</w:t>
            </w:r>
            <w:r w:rsidRPr="002057FB">
              <w:rPr>
                <w:rFonts w:ascii="Century Gothic" w:eastAsia="Times New Roman" w:hAnsi="Century Gothic" w:cstheme="minorHAnsi"/>
                <w:sz w:val="20"/>
                <w:szCs w:val="20"/>
              </w:rPr>
              <w:t>lektronicznych teczek pracowniczych</w:t>
            </w:r>
            <w:r w:rsidRPr="002057FB">
              <w:rPr>
                <w:rFonts w:ascii="Century Gothic" w:hAnsi="Century Gothic"/>
                <w:sz w:val="20"/>
                <w:szCs w:val="20"/>
              </w:rPr>
              <w:t xml:space="preserve"> konieczne jest zagwarantowanie przez usługodawcę przeprowadzenia szkolenia dla Zespołu HR. </w:t>
            </w:r>
          </w:p>
          <w:p w14:paraId="72E614BA" w14:textId="77777777" w:rsidR="002E427C" w:rsidRPr="002057FB" w:rsidRDefault="002E427C" w:rsidP="00FF2B65">
            <w:pPr>
              <w:spacing w:after="0" w:line="240" w:lineRule="auto"/>
              <w:rPr>
                <w:rFonts w:ascii="Century Gothic" w:hAnsi="Century Gothic"/>
                <w:color w:val="000000" w:themeColor="text1"/>
                <w:sz w:val="20"/>
                <w:szCs w:val="20"/>
              </w:rPr>
            </w:pPr>
          </w:p>
        </w:tc>
      </w:tr>
      <w:tr w:rsidR="002E427C" w:rsidRPr="002057FB" w14:paraId="4B100C27" w14:textId="77777777" w:rsidTr="002057FB">
        <w:tc>
          <w:tcPr>
            <w:tcW w:w="2694" w:type="dxa"/>
          </w:tcPr>
          <w:p w14:paraId="02B7ABBB" w14:textId="1845C2D8" w:rsidR="002C54D2" w:rsidRDefault="002C54D2" w:rsidP="00FF2B65">
            <w:pPr>
              <w:spacing w:after="0" w:line="240" w:lineRule="auto"/>
              <w:rPr>
                <w:rFonts w:ascii="Century Gothic" w:eastAsia="Times New Roman" w:hAnsi="Century Gothic" w:cstheme="minorHAnsi"/>
                <w:b/>
                <w:sz w:val="20"/>
                <w:szCs w:val="20"/>
              </w:rPr>
            </w:pPr>
            <w:r w:rsidRPr="002057FB">
              <w:rPr>
                <w:rFonts w:ascii="Century Gothic" w:eastAsia="Times New Roman" w:hAnsi="Century Gothic" w:cstheme="minorHAnsi"/>
                <w:b/>
                <w:sz w:val="20"/>
                <w:szCs w:val="20"/>
              </w:rPr>
              <w:lastRenderedPageBreak/>
              <w:t>Planowanie grafików</w:t>
            </w:r>
          </w:p>
          <w:p w14:paraId="4750966F" w14:textId="77777777" w:rsidR="00AF60E8" w:rsidRPr="002057FB" w:rsidRDefault="00AF60E8" w:rsidP="00FF2B65">
            <w:pPr>
              <w:spacing w:after="0" w:line="240" w:lineRule="auto"/>
              <w:rPr>
                <w:rFonts w:ascii="Century Gothic" w:eastAsia="Times New Roman" w:hAnsi="Century Gothic" w:cstheme="minorHAnsi"/>
                <w:b/>
                <w:sz w:val="20"/>
                <w:szCs w:val="20"/>
              </w:rPr>
            </w:pPr>
          </w:p>
          <w:p w14:paraId="34DADE7F" w14:textId="7B35E92D" w:rsidR="002E427C" w:rsidRPr="002057FB" w:rsidRDefault="002C54D2" w:rsidP="00FF2B65">
            <w:pPr>
              <w:spacing w:after="0" w:line="240" w:lineRule="auto"/>
              <w:rPr>
                <w:rFonts w:ascii="Century Gothic" w:eastAsia="Times New Roman" w:hAnsi="Century Gothic"/>
                <w:bCs/>
                <w:color w:val="FF0000"/>
                <w:sz w:val="20"/>
                <w:szCs w:val="20"/>
              </w:rPr>
            </w:pPr>
            <w:r w:rsidRPr="002057FB">
              <w:rPr>
                <w:rFonts w:ascii="Century Gothic" w:eastAsia="Times New Roman" w:hAnsi="Century Gothic" w:cstheme="minorHAnsi"/>
                <w:b/>
                <w:sz w:val="20"/>
                <w:szCs w:val="20"/>
              </w:rPr>
              <w:t>Rozliczanie czasu pracy</w:t>
            </w:r>
          </w:p>
          <w:p w14:paraId="16EE9DC3" w14:textId="77777777" w:rsidR="002C54D2" w:rsidRPr="002057FB" w:rsidRDefault="002C54D2" w:rsidP="00FF2B65">
            <w:pPr>
              <w:spacing w:after="0" w:line="240" w:lineRule="auto"/>
              <w:rPr>
                <w:rFonts w:ascii="Century Gothic" w:eastAsia="Times New Roman" w:hAnsi="Century Gothic" w:cstheme="minorHAnsi"/>
                <w:b/>
                <w:sz w:val="20"/>
                <w:szCs w:val="20"/>
              </w:rPr>
            </w:pPr>
          </w:p>
          <w:p w14:paraId="519CF290" w14:textId="0D126D0F" w:rsidR="002C54D2" w:rsidRPr="002057FB" w:rsidRDefault="002C54D2" w:rsidP="00FF2B65">
            <w:pPr>
              <w:spacing w:after="0" w:line="240" w:lineRule="auto"/>
              <w:rPr>
                <w:rFonts w:ascii="Century Gothic" w:eastAsia="Times New Roman" w:hAnsi="Century Gothic" w:cstheme="minorHAnsi"/>
                <w:b/>
                <w:sz w:val="20"/>
                <w:szCs w:val="20"/>
              </w:rPr>
            </w:pPr>
            <w:r w:rsidRPr="002057FB">
              <w:rPr>
                <w:rFonts w:ascii="Century Gothic" w:eastAsia="Times New Roman" w:hAnsi="Century Gothic" w:cstheme="minorHAnsi"/>
                <w:b/>
                <w:sz w:val="20"/>
                <w:szCs w:val="20"/>
              </w:rPr>
              <w:t>Zarządzanie czasem pracy Advanced</w:t>
            </w:r>
          </w:p>
          <w:p w14:paraId="689AD71C" w14:textId="77777777" w:rsidR="002E427C" w:rsidRPr="002057FB" w:rsidRDefault="002E427C" w:rsidP="00FF2B65">
            <w:pPr>
              <w:spacing w:after="0" w:line="240" w:lineRule="auto"/>
              <w:rPr>
                <w:rFonts w:ascii="Century Gothic" w:eastAsia="Times New Roman" w:hAnsi="Century Gothic" w:cstheme="minorHAnsi"/>
                <w:b/>
                <w:sz w:val="20"/>
                <w:szCs w:val="20"/>
              </w:rPr>
            </w:pPr>
          </w:p>
        </w:tc>
        <w:tc>
          <w:tcPr>
            <w:tcW w:w="6378" w:type="dxa"/>
          </w:tcPr>
          <w:p w14:paraId="03B6D414" w14:textId="3600F75A" w:rsidR="00045DA1" w:rsidRPr="00AF60E8" w:rsidRDefault="002E427C" w:rsidP="00AF60E8">
            <w:pPr>
              <w:spacing w:after="0" w:line="240" w:lineRule="auto"/>
              <w:rPr>
                <w:rFonts w:ascii="Century Gothic" w:eastAsia="Times New Roman" w:hAnsi="Century Gothic"/>
                <w:bCs/>
                <w:sz w:val="20"/>
                <w:szCs w:val="20"/>
              </w:rPr>
            </w:pPr>
            <w:r w:rsidRPr="00AF60E8">
              <w:rPr>
                <w:rFonts w:ascii="Century Gothic" w:hAnsi="Century Gothic"/>
                <w:sz w:val="20"/>
                <w:szCs w:val="20"/>
              </w:rPr>
              <w:t xml:space="preserve">Obejmuje </w:t>
            </w:r>
            <w:r w:rsidRPr="00AF60E8">
              <w:rPr>
                <w:rFonts w:ascii="Century Gothic" w:hAnsi="Century Gothic"/>
                <w:b/>
                <w:sz w:val="20"/>
                <w:szCs w:val="20"/>
              </w:rPr>
              <w:t>kompleksową obsługę związaną z planowaniem grafików,  rozliczan</w:t>
            </w:r>
            <w:r w:rsidR="002C54D2" w:rsidRPr="00AF60E8">
              <w:rPr>
                <w:rFonts w:ascii="Century Gothic" w:hAnsi="Century Gothic"/>
                <w:b/>
                <w:sz w:val="20"/>
                <w:szCs w:val="20"/>
              </w:rPr>
              <w:t>iem i zarządzaniem czasem pracy</w:t>
            </w:r>
            <w:r w:rsidR="00045DA1" w:rsidRPr="00AF60E8">
              <w:rPr>
                <w:rFonts w:ascii="Century Gothic" w:hAnsi="Century Gothic"/>
                <w:b/>
                <w:sz w:val="20"/>
                <w:szCs w:val="20"/>
              </w:rPr>
              <w:t xml:space="preserve"> </w:t>
            </w:r>
            <w:r w:rsidR="00045DA1" w:rsidRPr="00AF60E8">
              <w:rPr>
                <w:rFonts w:ascii="Century Gothic" w:hAnsi="Century Gothic"/>
                <w:sz w:val="20"/>
                <w:szCs w:val="20"/>
              </w:rPr>
              <w:t>(planowanie i rozliczanie czasu pracy w podziale na MPK).</w:t>
            </w:r>
          </w:p>
          <w:p w14:paraId="173B4D3A" w14:textId="37F4234D" w:rsidR="002E427C" w:rsidRPr="002057FB" w:rsidRDefault="002E427C" w:rsidP="00FF2B65">
            <w:pPr>
              <w:spacing w:after="0" w:line="240" w:lineRule="auto"/>
              <w:rPr>
                <w:rFonts w:ascii="Century Gothic" w:hAnsi="Century Gothic"/>
                <w:sz w:val="20"/>
                <w:szCs w:val="20"/>
              </w:rPr>
            </w:pPr>
          </w:p>
          <w:p w14:paraId="590E6DCE" w14:textId="77777777" w:rsidR="002E427C" w:rsidRPr="002057FB" w:rsidRDefault="002E427C" w:rsidP="00FF2B65">
            <w:pPr>
              <w:spacing w:after="0" w:line="240" w:lineRule="auto"/>
              <w:rPr>
                <w:rFonts w:ascii="Century Gothic" w:eastAsia="Times New Roman" w:hAnsi="Century Gothic"/>
                <w:b/>
                <w:bCs/>
                <w:color w:val="FF0000"/>
                <w:sz w:val="20"/>
                <w:szCs w:val="20"/>
              </w:rPr>
            </w:pPr>
            <w:r w:rsidRPr="002057FB">
              <w:rPr>
                <w:rFonts w:ascii="Century Gothic" w:eastAsia="Times New Roman" w:hAnsi="Century Gothic"/>
                <w:b/>
                <w:bCs/>
                <w:color w:val="FF0000"/>
                <w:sz w:val="20"/>
                <w:szCs w:val="20"/>
              </w:rPr>
              <w:t>Funkcjonalności bazowe:</w:t>
            </w:r>
          </w:p>
          <w:p w14:paraId="19975978" w14:textId="77777777" w:rsidR="002E427C" w:rsidRPr="00AF60E8" w:rsidRDefault="002E427C" w:rsidP="00AF60E8">
            <w:pPr>
              <w:pStyle w:val="Akapitzlist"/>
              <w:numPr>
                <w:ilvl w:val="0"/>
                <w:numId w:val="44"/>
              </w:numPr>
              <w:spacing w:after="0" w:line="240" w:lineRule="auto"/>
              <w:rPr>
                <w:rFonts w:ascii="Century Gothic" w:hAnsi="Century Gothic"/>
                <w:color w:val="000000"/>
                <w:sz w:val="20"/>
                <w:szCs w:val="20"/>
              </w:rPr>
            </w:pPr>
            <w:r w:rsidRPr="00AF60E8">
              <w:rPr>
                <w:rFonts w:ascii="Century Gothic" w:hAnsi="Century Gothic"/>
                <w:b/>
                <w:color w:val="000000"/>
                <w:sz w:val="20"/>
                <w:szCs w:val="20"/>
              </w:rPr>
              <w:t>Tworzenie harmonogramu</w:t>
            </w:r>
            <w:r w:rsidRPr="00AF60E8">
              <w:rPr>
                <w:rFonts w:ascii="Century Gothic" w:hAnsi="Century Gothic"/>
                <w:color w:val="000000"/>
                <w:sz w:val="20"/>
                <w:szCs w:val="20"/>
              </w:rPr>
              <w:t xml:space="preserve"> dla pracowników zatrudnionych na umowę o pracę, umowę cywilnoprawną bądź wypożyczonych z agencji pracy tymczasowej dla nadchodzących miesięcy.</w:t>
            </w:r>
          </w:p>
          <w:p w14:paraId="5E501E11" w14:textId="77777777" w:rsidR="002E427C" w:rsidRPr="002057FB" w:rsidRDefault="002E427C" w:rsidP="00FF2B65">
            <w:pPr>
              <w:pStyle w:val="Akapitzlist"/>
              <w:numPr>
                <w:ilvl w:val="0"/>
                <w:numId w:val="22"/>
              </w:numPr>
              <w:spacing w:after="0" w:line="240" w:lineRule="auto"/>
              <w:rPr>
                <w:rFonts w:ascii="Century Gothic" w:hAnsi="Century Gothic"/>
                <w:sz w:val="20"/>
                <w:szCs w:val="20"/>
              </w:rPr>
            </w:pPr>
            <w:r w:rsidRPr="002057FB">
              <w:rPr>
                <w:rFonts w:ascii="Century Gothic" w:hAnsi="Century Gothic"/>
                <w:sz w:val="20"/>
                <w:szCs w:val="20"/>
              </w:rPr>
              <w:t xml:space="preserve">Podgląd do zaplanowanych grafików oraz zapewnienie możliwości dokonywania późniejszych zmian w zadeklarowanych już planach. Umożliwia szybkie wprowadzanie danych dotyczących godzin pracy i ich usuwanie, modyfikację, a także na bieżąco sprawdza zgodność harmonogramu z obowiązującymi przepisami. Adresowany do menadżerów oraz specjalistów zajmujących się planowaniem czasu pracy. Gwarantuje bezpieczeństwo danych. </w:t>
            </w:r>
          </w:p>
          <w:p w14:paraId="429E6B56" w14:textId="77777777" w:rsidR="002E427C" w:rsidRPr="002057FB" w:rsidRDefault="002E427C" w:rsidP="00FF2B65">
            <w:pPr>
              <w:pStyle w:val="Akapitzlist"/>
              <w:numPr>
                <w:ilvl w:val="0"/>
                <w:numId w:val="22"/>
              </w:numPr>
              <w:spacing w:after="0" w:line="240" w:lineRule="auto"/>
              <w:rPr>
                <w:rFonts w:ascii="Century Gothic" w:hAnsi="Century Gothic"/>
                <w:sz w:val="20"/>
                <w:szCs w:val="20"/>
              </w:rPr>
            </w:pPr>
            <w:r w:rsidRPr="002057FB">
              <w:rPr>
                <w:rFonts w:ascii="Century Gothic" w:hAnsi="Century Gothic"/>
                <w:sz w:val="20"/>
                <w:szCs w:val="20"/>
              </w:rPr>
              <w:t>Forma harmonogramu z podglądem dni dla całego miesiąca i planem pracy dla poszczególnych pracowników, dla których deklarowany jest grafik. Zapewnia prawidłowe wypełnienie grafiku dla pracownika poprzez odpowiednie alerty wskazujące na popełnienie błędu, np. zadeklarowania zbyt dużej ilości godzin dla pracownika w ciągu miesiąca w odniesieniu do jego aktualnego etatu.</w:t>
            </w:r>
          </w:p>
          <w:p w14:paraId="52889111" w14:textId="77777777" w:rsidR="002E427C" w:rsidRPr="002057FB" w:rsidRDefault="002E427C" w:rsidP="00FF2B65">
            <w:pPr>
              <w:pStyle w:val="Akapitzlist"/>
              <w:numPr>
                <w:ilvl w:val="0"/>
                <w:numId w:val="22"/>
              </w:numPr>
              <w:spacing w:after="0" w:line="240" w:lineRule="auto"/>
              <w:rPr>
                <w:rFonts w:ascii="Century Gothic" w:hAnsi="Century Gothic"/>
                <w:sz w:val="20"/>
                <w:szCs w:val="20"/>
              </w:rPr>
            </w:pPr>
            <w:r w:rsidRPr="002057FB">
              <w:rPr>
                <w:rFonts w:ascii="Century Gothic" w:hAnsi="Century Gothic"/>
                <w:sz w:val="20"/>
                <w:szCs w:val="20"/>
              </w:rPr>
              <w:t>Realizacja:</w:t>
            </w:r>
          </w:p>
          <w:p w14:paraId="5C32164F" w14:textId="77777777" w:rsidR="002E427C" w:rsidRPr="002057FB" w:rsidRDefault="002E427C" w:rsidP="00FF2B65">
            <w:pPr>
              <w:pStyle w:val="Akapitzlist"/>
              <w:numPr>
                <w:ilvl w:val="0"/>
                <w:numId w:val="24"/>
              </w:numPr>
              <w:spacing w:after="0" w:line="240" w:lineRule="auto"/>
              <w:ind w:left="1177"/>
              <w:rPr>
                <w:rFonts w:ascii="Century Gothic" w:hAnsi="Century Gothic"/>
                <w:sz w:val="20"/>
                <w:szCs w:val="20"/>
              </w:rPr>
            </w:pPr>
            <w:r w:rsidRPr="002057FB">
              <w:rPr>
                <w:rFonts w:ascii="Century Gothic" w:hAnsi="Century Gothic"/>
                <w:sz w:val="20"/>
                <w:szCs w:val="20"/>
              </w:rPr>
              <w:t>planowania godzinowego,</w:t>
            </w:r>
          </w:p>
          <w:p w14:paraId="088ECC70" w14:textId="77777777" w:rsidR="002E427C" w:rsidRPr="002057FB" w:rsidRDefault="002E427C" w:rsidP="00FF2B65">
            <w:pPr>
              <w:pStyle w:val="Akapitzlist"/>
              <w:numPr>
                <w:ilvl w:val="0"/>
                <w:numId w:val="24"/>
              </w:numPr>
              <w:spacing w:after="0" w:line="240" w:lineRule="auto"/>
              <w:ind w:left="1177"/>
              <w:rPr>
                <w:rFonts w:ascii="Century Gothic" w:hAnsi="Century Gothic"/>
                <w:sz w:val="20"/>
                <w:szCs w:val="20"/>
              </w:rPr>
            </w:pPr>
            <w:r w:rsidRPr="002057FB">
              <w:rPr>
                <w:rFonts w:ascii="Century Gothic" w:hAnsi="Century Gothic"/>
                <w:sz w:val="20"/>
                <w:szCs w:val="20"/>
              </w:rPr>
              <w:t>planowania po zadeklarowanych zmianach roboczych pracowników (numer zmiany powiązany z zadeklarowanymi godzinami pracy),</w:t>
            </w:r>
          </w:p>
          <w:p w14:paraId="6945A234" w14:textId="77777777" w:rsidR="002E427C" w:rsidRPr="002057FB" w:rsidRDefault="002E427C" w:rsidP="00FF2B65">
            <w:pPr>
              <w:pStyle w:val="Akapitzlist"/>
              <w:numPr>
                <w:ilvl w:val="0"/>
                <w:numId w:val="24"/>
              </w:numPr>
              <w:spacing w:after="0" w:line="240" w:lineRule="auto"/>
              <w:ind w:left="1177"/>
              <w:rPr>
                <w:rFonts w:ascii="Century Gothic" w:hAnsi="Century Gothic"/>
                <w:sz w:val="20"/>
                <w:szCs w:val="20"/>
              </w:rPr>
            </w:pPr>
            <w:r w:rsidRPr="002057FB">
              <w:rPr>
                <w:rFonts w:ascii="Century Gothic" w:hAnsi="Century Gothic"/>
                <w:sz w:val="20"/>
                <w:szCs w:val="20"/>
              </w:rPr>
              <w:t>planowania godzin ponadwymiarowych dla pracowników niepełnoetatowych,</w:t>
            </w:r>
          </w:p>
          <w:p w14:paraId="2F6C839A" w14:textId="77777777" w:rsidR="002E427C" w:rsidRPr="002057FB" w:rsidRDefault="002E427C" w:rsidP="00FF2B65">
            <w:pPr>
              <w:pStyle w:val="Akapitzlist"/>
              <w:numPr>
                <w:ilvl w:val="0"/>
                <w:numId w:val="24"/>
              </w:numPr>
              <w:spacing w:after="0" w:line="240" w:lineRule="auto"/>
              <w:ind w:left="1177"/>
              <w:rPr>
                <w:rFonts w:ascii="Century Gothic" w:hAnsi="Century Gothic"/>
                <w:sz w:val="20"/>
                <w:szCs w:val="20"/>
              </w:rPr>
            </w:pPr>
            <w:r w:rsidRPr="002057FB">
              <w:rPr>
                <w:rFonts w:ascii="Century Gothic" w:hAnsi="Century Gothic"/>
                <w:sz w:val="20"/>
                <w:szCs w:val="20"/>
              </w:rPr>
              <w:t>planowanie pracy z uwzględnieniem przerw (możliwość deklaracji określonych godzin przerwy dla pracowników).</w:t>
            </w:r>
          </w:p>
          <w:p w14:paraId="71017532" w14:textId="368AD6C5" w:rsidR="002E427C" w:rsidRPr="002057FB" w:rsidRDefault="002E427C" w:rsidP="00FF2B65">
            <w:pPr>
              <w:pStyle w:val="Akapitzlist"/>
              <w:numPr>
                <w:ilvl w:val="0"/>
                <w:numId w:val="22"/>
              </w:numPr>
              <w:spacing w:after="0" w:line="240" w:lineRule="auto"/>
              <w:rPr>
                <w:rFonts w:ascii="Century Gothic" w:hAnsi="Century Gothic"/>
                <w:sz w:val="20"/>
                <w:szCs w:val="20"/>
              </w:rPr>
            </w:pPr>
            <w:r w:rsidRPr="002057FB">
              <w:rPr>
                <w:rFonts w:ascii="Century Gothic" w:hAnsi="Century Gothic"/>
                <w:sz w:val="20"/>
                <w:szCs w:val="20"/>
              </w:rPr>
              <w:t>Weryfikacja zgodności planu pracy z regułami czasu pracy w Kodeksie pracy  dla systemów</w:t>
            </w:r>
            <w:r w:rsidR="0097720F" w:rsidRPr="002057FB">
              <w:rPr>
                <w:rFonts w:ascii="Century Gothic" w:hAnsi="Century Gothic"/>
                <w:sz w:val="20"/>
                <w:szCs w:val="20"/>
              </w:rPr>
              <w:t xml:space="preserve"> czasu pracy</w:t>
            </w:r>
            <w:r w:rsidRPr="002057FB">
              <w:rPr>
                <w:rFonts w:ascii="Century Gothic" w:hAnsi="Century Gothic"/>
                <w:sz w:val="20"/>
                <w:szCs w:val="20"/>
              </w:rPr>
              <w:t>:</w:t>
            </w:r>
          </w:p>
          <w:p w14:paraId="5FF9FF97" w14:textId="77777777" w:rsidR="002E427C" w:rsidRPr="002057FB" w:rsidRDefault="002E427C" w:rsidP="00FF2B65">
            <w:pPr>
              <w:pStyle w:val="Akapitzlist"/>
              <w:numPr>
                <w:ilvl w:val="0"/>
                <w:numId w:val="24"/>
              </w:numPr>
              <w:spacing w:after="0" w:line="240" w:lineRule="auto"/>
              <w:ind w:left="1177"/>
              <w:rPr>
                <w:rFonts w:ascii="Century Gothic" w:hAnsi="Century Gothic"/>
                <w:sz w:val="20"/>
                <w:szCs w:val="20"/>
              </w:rPr>
            </w:pPr>
            <w:r w:rsidRPr="002057FB">
              <w:rPr>
                <w:rFonts w:ascii="Century Gothic" w:hAnsi="Century Gothic"/>
                <w:sz w:val="20"/>
                <w:szCs w:val="20"/>
              </w:rPr>
              <w:t>systemu podstawowego,</w:t>
            </w:r>
          </w:p>
          <w:p w14:paraId="14CF2A96" w14:textId="77777777" w:rsidR="002E427C" w:rsidRPr="002057FB" w:rsidRDefault="002E427C" w:rsidP="00FF2B65">
            <w:pPr>
              <w:pStyle w:val="Akapitzlist"/>
              <w:numPr>
                <w:ilvl w:val="0"/>
                <w:numId w:val="24"/>
              </w:numPr>
              <w:spacing w:after="0" w:line="240" w:lineRule="auto"/>
              <w:ind w:left="1177"/>
              <w:rPr>
                <w:rFonts w:ascii="Century Gothic" w:hAnsi="Century Gothic"/>
                <w:sz w:val="20"/>
                <w:szCs w:val="20"/>
              </w:rPr>
            </w:pPr>
            <w:r w:rsidRPr="002057FB">
              <w:rPr>
                <w:rFonts w:ascii="Century Gothic" w:hAnsi="Century Gothic"/>
                <w:sz w:val="20"/>
                <w:szCs w:val="20"/>
              </w:rPr>
              <w:t>równoważnego,</w:t>
            </w:r>
          </w:p>
          <w:p w14:paraId="6AA17117" w14:textId="77777777" w:rsidR="002E427C" w:rsidRPr="002057FB" w:rsidRDefault="002E427C" w:rsidP="00FF2B65">
            <w:pPr>
              <w:pStyle w:val="Akapitzlist"/>
              <w:numPr>
                <w:ilvl w:val="0"/>
                <w:numId w:val="24"/>
              </w:numPr>
              <w:spacing w:after="0" w:line="240" w:lineRule="auto"/>
              <w:ind w:left="1177"/>
              <w:rPr>
                <w:rFonts w:ascii="Century Gothic" w:hAnsi="Century Gothic"/>
                <w:sz w:val="20"/>
                <w:szCs w:val="20"/>
              </w:rPr>
            </w:pPr>
            <w:r w:rsidRPr="002057FB">
              <w:rPr>
                <w:rFonts w:ascii="Century Gothic" w:hAnsi="Century Gothic"/>
                <w:sz w:val="20"/>
                <w:szCs w:val="20"/>
              </w:rPr>
              <w:t>ruchu ciągłego,</w:t>
            </w:r>
          </w:p>
          <w:p w14:paraId="4E7C6CD3" w14:textId="77777777" w:rsidR="002E427C" w:rsidRPr="002057FB" w:rsidRDefault="002E427C" w:rsidP="00FF2B65">
            <w:pPr>
              <w:pStyle w:val="Akapitzlist"/>
              <w:numPr>
                <w:ilvl w:val="0"/>
                <w:numId w:val="24"/>
              </w:numPr>
              <w:spacing w:after="0" w:line="240" w:lineRule="auto"/>
              <w:ind w:left="1177"/>
              <w:rPr>
                <w:rFonts w:ascii="Century Gothic" w:hAnsi="Century Gothic"/>
                <w:sz w:val="20"/>
                <w:szCs w:val="20"/>
              </w:rPr>
            </w:pPr>
            <w:r w:rsidRPr="002057FB">
              <w:rPr>
                <w:rFonts w:ascii="Century Gothic" w:hAnsi="Century Gothic"/>
                <w:sz w:val="20"/>
                <w:szCs w:val="20"/>
              </w:rPr>
              <w:t>systemu pracy weekendowej.</w:t>
            </w:r>
          </w:p>
          <w:p w14:paraId="1667C2F5" w14:textId="77777777" w:rsidR="002E427C" w:rsidRPr="002057FB" w:rsidRDefault="002E427C" w:rsidP="00FF2B65">
            <w:pPr>
              <w:pStyle w:val="Akapitzlist"/>
              <w:numPr>
                <w:ilvl w:val="0"/>
                <w:numId w:val="22"/>
              </w:numPr>
              <w:spacing w:after="0" w:line="240" w:lineRule="auto"/>
              <w:rPr>
                <w:rFonts w:ascii="Century Gothic" w:hAnsi="Century Gothic"/>
                <w:sz w:val="20"/>
                <w:szCs w:val="20"/>
              </w:rPr>
            </w:pPr>
            <w:r w:rsidRPr="002057FB">
              <w:rPr>
                <w:rFonts w:ascii="Century Gothic" w:hAnsi="Century Gothic"/>
                <w:sz w:val="20"/>
                <w:szCs w:val="20"/>
              </w:rPr>
              <w:t>Przesyłanie planu do działu HR po pozytywnym przejściu powyższej weryfikacji.</w:t>
            </w:r>
          </w:p>
          <w:p w14:paraId="25AEDE7D" w14:textId="77777777" w:rsidR="002E427C" w:rsidRPr="002057FB" w:rsidRDefault="002E427C" w:rsidP="00FF2B65">
            <w:pPr>
              <w:pStyle w:val="Akapitzlist"/>
              <w:numPr>
                <w:ilvl w:val="0"/>
                <w:numId w:val="22"/>
              </w:numPr>
              <w:spacing w:after="0" w:line="240" w:lineRule="auto"/>
              <w:rPr>
                <w:rFonts w:ascii="Century Gothic" w:hAnsi="Century Gothic"/>
                <w:sz w:val="20"/>
                <w:szCs w:val="20"/>
              </w:rPr>
            </w:pPr>
            <w:r w:rsidRPr="002057FB">
              <w:rPr>
                <w:rFonts w:ascii="Century Gothic" w:hAnsi="Century Gothic"/>
                <w:sz w:val="20"/>
                <w:szCs w:val="20"/>
              </w:rPr>
              <w:t>Podgląd do informacji:</w:t>
            </w:r>
          </w:p>
          <w:p w14:paraId="409A1EB4" w14:textId="77777777" w:rsidR="002E427C" w:rsidRPr="002057FB" w:rsidRDefault="002E427C" w:rsidP="00FF2B65">
            <w:pPr>
              <w:pStyle w:val="Akapitzlist"/>
              <w:numPr>
                <w:ilvl w:val="0"/>
                <w:numId w:val="24"/>
              </w:numPr>
              <w:spacing w:after="0" w:line="240" w:lineRule="auto"/>
              <w:ind w:left="1177"/>
              <w:rPr>
                <w:rFonts w:ascii="Century Gothic" w:hAnsi="Century Gothic"/>
                <w:sz w:val="20"/>
                <w:szCs w:val="20"/>
              </w:rPr>
            </w:pPr>
            <w:r w:rsidRPr="002057FB">
              <w:rPr>
                <w:rFonts w:ascii="Century Gothic" w:hAnsi="Century Gothic"/>
                <w:sz w:val="20"/>
                <w:szCs w:val="20"/>
              </w:rPr>
              <w:lastRenderedPageBreak/>
              <w:t>godziny ponadwymiarowe,</w:t>
            </w:r>
          </w:p>
          <w:p w14:paraId="7398A931" w14:textId="77777777" w:rsidR="002E427C" w:rsidRPr="002057FB" w:rsidRDefault="002E427C" w:rsidP="00FF2B65">
            <w:pPr>
              <w:pStyle w:val="Akapitzlist"/>
              <w:numPr>
                <w:ilvl w:val="0"/>
                <w:numId w:val="24"/>
              </w:numPr>
              <w:spacing w:after="0" w:line="240" w:lineRule="auto"/>
              <w:ind w:left="1177"/>
              <w:rPr>
                <w:rFonts w:ascii="Century Gothic" w:hAnsi="Century Gothic"/>
                <w:sz w:val="20"/>
                <w:szCs w:val="20"/>
              </w:rPr>
            </w:pPr>
            <w:r w:rsidRPr="002057FB">
              <w:rPr>
                <w:rFonts w:ascii="Century Gothic" w:hAnsi="Century Gothic"/>
                <w:sz w:val="20"/>
                <w:szCs w:val="20"/>
              </w:rPr>
              <w:t>absencje urlopowe, chorobowe, rodzicielskie,</w:t>
            </w:r>
          </w:p>
          <w:p w14:paraId="429FB9C8" w14:textId="77777777" w:rsidR="002E427C" w:rsidRPr="002057FB" w:rsidRDefault="002E427C" w:rsidP="00FF2B65">
            <w:pPr>
              <w:pStyle w:val="Akapitzlist"/>
              <w:numPr>
                <w:ilvl w:val="0"/>
                <w:numId w:val="24"/>
              </w:numPr>
              <w:spacing w:after="0" w:line="240" w:lineRule="auto"/>
              <w:ind w:left="1177"/>
              <w:rPr>
                <w:rFonts w:ascii="Century Gothic" w:hAnsi="Century Gothic"/>
                <w:sz w:val="20"/>
                <w:szCs w:val="20"/>
              </w:rPr>
            </w:pPr>
            <w:r w:rsidRPr="002057FB">
              <w:rPr>
                <w:rFonts w:ascii="Century Gothic" w:hAnsi="Century Gothic"/>
                <w:sz w:val="20"/>
                <w:szCs w:val="20"/>
              </w:rPr>
              <w:t>długoterminowe nieobecności pracowników (urlopy wychowawcze, służba wojskowa, urlopy bezpłatne).</w:t>
            </w:r>
          </w:p>
          <w:p w14:paraId="04A7069A" w14:textId="77777777" w:rsidR="002E427C" w:rsidRPr="002057FB" w:rsidRDefault="002E427C" w:rsidP="00FF2B65">
            <w:pPr>
              <w:pStyle w:val="Akapitzlist"/>
              <w:spacing w:after="0" w:line="240" w:lineRule="auto"/>
              <w:ind w:left="1177"/>
              <w:rPr>
                <w:rFonts w:ascii="Century Gothic" w:hAnsi="Century Gothic"/>
                <w:sz w:val="20"/>
                <w:szCs w:val="20"/>
              </w:rPr>
            </w:pPr>
          </w:p>
          <w:p w14:paraId="16B4E65D" w14:textId="77777777" w:rsidR="002E427C" w:rsidRPr="00AF60E8" w:rsidRDefault="002E427C" w:rsidP="00AF60E8">
            <w:pPr>
              <w:pStyle w:val="Akapitzlist"/>
              <w:numPr>
                <w:ilvl w:val="0"/>
                <w:numId w:val="44"/>
              </w:numPr>
              <w:spacing w:after="0" w:line="240" w:lineRule="auto"/>
              <w:rPr>
                <w:rFonts w:ascii="Century Gothic" w:hAnsi="Century Gothic"/>
                <w:color w:val="000000"/>
                <w:sz w:val="20"/>
                <w:szCs w:val="20"/>
              </w:rPr>
            </w:pPr>
            <w:r w:rsidRPr="00AF60E8">
              <w:rPr>
                <w:rFonts w:ascii="Century Gothic" w:hAnsi="Century Gothic"/>
                <w:b/>
                <w:sz w:val="20"/>
                <w:szCs w:val="20"/>
              </w:rPr>
              <w:t xml:space="preserve">Rozliczanie czasu pracy </w:t>
            </w:r>
            <w:r w:rsidRPr="00AF60E8">
              <w:rPr>
                <w:rFonts w:ascii="Century Gothic" w:hAnsi="Century Gothic"/>
                <w:sz w:val="20"/>
                <w:szCs w:val="20"/>
              </w:rPr>
              <w:t xml:space="preserve">na podstawie zdarzeń czasu pracy, składanych wniosków a także algorytmów składników RCP rozliczających te zdarzenia  </w:t>
            </w:r>
            <w:r w:rsidRPr="00AF60E8">
              <w:rPr>
                <w:rFonts w:ascii="Century Gothic" w:hAnsi="Century Gothic"/>
                <w:color w:val="000000"/>
                <w:sz w:val="20"/>
                <w:szCs w:val="20"/>
              </w:rPr>
              <w:t>– funkcjonalności główne:</w:t>
            </w:r>
          </w:p>
          <w:p w14:paraId="34F63BE7" w14:textId="77777777" w:rsidR="002E427C" w:rsidRPr="002057FB" w:rsidRDefault="002E427C" w:rsidP="00FF2B65">
            <w:pPr>
              <w:pStyle w:val="Akapitzlist"/>
              <w:spacing w:after="0" w:line="240" w:lineRule="auto"/>
              <w:ind w:left="323"/>
              <w:rPr>
                <w:rFonts w:ascii="Century Gothic" w:hAnsi="Century Gothic"/>
                <w:sz w:val="20"/>
                <w:szCs w:val="20"/>
              </w:rPr>
            </w:pPr>
          </w:p>
          <w:p w14:paraId="688B6DF4" w14:textId="24EA3925" w:rsidR="002E427C" w:rsidRPr="002057FB" w:rsidRDefault="002E427C" w:rsidP="00AF60E8">
            <w:pPr>
              <w:pStyle w:val="Akapitzlist"/>
              <w:numPr>
                <w:ilvl w:val="0"/>
                <w:numId w:val="45"/>
              </w:numPr>
              <w:spacing w:after="0" w:line="240" w:lineRule="auto"/>
              <w:rPr>
                <w:rFonts w:ascii="Century Gothic" w:hAnsi="Century Gothic"/>
                <w:sz w:val="20"/>
                <w:szCs w:val="20"/>
              </w:rPr>
            </w:pPr>
            <w:r w:rsidRPr="002057FB">
              <w:rPr>
                <w:rFonts w:ascii="Century Gothic" w:hAnsi="Century Gothic"/>
                <w:sz w:val="20"/>
                <w:szCs w:val="20"/>
              </w:rPr>
              <w:t>Adresowany do menadżerów oraz specjalistów zajmujących się zarządzaniem czasem pracy a także pracowników, którzy wykorzystywać będą to narzędzie do elektronicznej obsługi zdarzeń powiązanych z ich czasem pracy. Wymaga zaplanowania czasu pracy (grafik pracownika) oraz przypisanego systemu czasu pracy wraz z określoną listą reguł kontroli.</w:t>
            </w:r>
          </w:p>
          <w:p w14:paraId="5D017B74" w14:textId="19477B9D" w:rsidR="00045DA1" w:rsidRPr="002057FB" w:rsidRDefault="002E427C" w:rsidP="00AF60E8">
            <w:pPr>
              <w:pStyle w:val="Akapitzlist"/>
              <w:numPr>
                <w:ilvl w:val="0"/>
                <w:numId w:val="45"/>
              </w:numPr>
              <w:spacing w:after="0" w:line="240" w:lineRule="auto"/>
              <w:rPr>
                <w:rFonts w:ascii="Century Gothic" w:hAnsi="Century Gothic"/>
                <w:sz w:val="20"/>
                <w:szCs w:val="20"/>
              </w:rPr>
            </w:pPr>
            <w:r w:rsidRPr="002057FB">
              <w:rPr>
                <w:rFonts w:ascii="Century Gothic" w:hAnsi="Century Gothic"/>
                <w:sz w:val="20"/>
                <w:szCs w:val="20"/>
              </w:rPr>
              <w:t xml:space="preserve">Wprowadzanie, modyfikowanie i usuwanie wejść/ wyjść, wnioskowanie o urlopy,  odbiory nadgodzin, zdarzeń czasu pracy. Składniki przeliczane i prezentowane w odpowiednich formularzach z podglądem dla menadżerów i specjalistów zajmujących się zarządzaniem czasem pracy oraz pracowników. </w:t>
            </w:r>
          </w:p>
          <w:p w14:paraId="2A3BF1CC" w14:textId="0EA45679" w:rsidR="002E427C" w:rsidRPr="002057FB" w:rsidRDefault="00045DA1" w:rsidP="00AF60E8">
            <w:pPr>
              <w:pStyle w:val="Akapitzlist"/>
              <w:numPr>
                <w:ilvl w:val="0"/>
                <w:numId w:val="45"/>
              </w:numPr>
              <w:spacing w:after="0" w:line="240" w:lineRule="auto"/>
              <w:rPr>
                <w:rFonts w:ascii="Century Gothic" w:hAnsi="Century Gothic"/>
                <w:sz w:val="20"/>
                <w:szCs w:val="20"/>
              </w:rPr>
            </w:pPr>
            <w:r w:rsidRPr="002057FB">
              <w:rPr>
                <w:rFonts w:ascii="Century Gothic" w:hAnsi="Century Gothic"/>
                <w:sz w:val="20"/>
                <w:szCs w:val="20"/>
              </w:rPr>
              <w:t>Rozliczanie czasu pracy pracowników korzystających z kart zegarowych.</w:t>
            </w:r>
          </w:p>
          <w:p w14:paraId="2135DDB9" w14:textId="30A97841" w:rsidR="002E427C" w:rsidRPr="002057FB" w:rsidRDefault="002E427C" w:rsidP="00AF60E8">
            <w:pPr>
              <w:pStyle w:val="Akapitzlist"/>
              <w:numPr>
                <w:ilvl w:val="0"/>
                <w:numId w:val="45"/>
              </w:numPr>
              <w:spacing w:after="0" w:line="240" w:lineRule="auto"/>
              <w:rPr>
                <w:rFonts w:ascii="Century Gothic" w:hAnsi="Century Gothic"/>
                <w:sz w:val="20"/>
                <w:szCs w:val="20"/>
              </w:rPr>
            </w:pPr>
            <w:r w:rsidRPr="002057FB">
              <w:rPr>
                <w:rFonts w:ascii="Century Gothic" w:hAnsi="Century Gothic"/>
                <w:sz w:val="20"/>
                <w:szCs w:val="20"/>
              </w:rPr>
              <w:t>W formularzu dla osób zarządzających czasem pracy dostępne wszelkie niezbędne informacje do rozliczania swoich podwładnych.  Podgląd do informacji zsumowanych z całego miesiąca oraz szczegółów per pracownik. Alerty informujące o niezgodności w rozliczeniach. Możliwość dodawania lub zatwierdzania, m.in. wniosków urlopowych, nadgodzin, zdarzeń czasu pracy, absencji nie zasiłkowych, edycji wejść i wyjść pracownika. Zapewnia informacje do weryfikacji rozliczenia i wysłania kompletnej ewidencji czasu pracy do działu HR. Umożliwia wysyłanie rozliczenia pojedynczych pracowników oraz rozliczeń grupowych. Po wysyłce blokada edycji danych (dodawanie, edycja, usuwanie) możliwa do zdjęcia przez pracownika HR.</w:t>
            </w:r>
          </w:p>
          <w:p w14:paraId="3742BEDB" w14:textId="2488504E" w:rsidR="002E427C" w:rsidRPr="002057FB" w:rsidRDefault="002E427C" w:rsidP="00AF60E8">
            <w:pPr>
              <w:pStyle w:val="Akapitzlist"/>
              <w:numPr>
                <w:ilvl w:val="0"/>
                <w:numId w:val="45"/>
              </w:numPr>
              <w:spacing w:after="0" w:line="240" w:lineRule="auto"/>
              <w:rPr>
                <w:rFonts w:ascii="Century Gothic" w:hAnsi="Century Gothic"/>
                <w:sz w:val="20"/>
                <w:szCs w:val="20"/>
              </w:rPr>
            </w:pPr>
            <w:r w:rsidRPr="002057FB">
              <w:rPr>
                <w:rFonts w:ascii="Century Gothic" w:hAnsi="Century Gothic"/>
                <w:sz w:val="20"/>
                <w:szCs w:val="20"/>
              </w:rPr>
              <w:t>W formularzu dla pracownika podgląd do informacji dotyczących swojego rozliczenia czasu pracy w miesiącu, w tym m.in. ilość wypracowanych nadgodzin, godzin nocnych, zaewidencjonowanych godzin absencji, podgląd rejestru wejść i wyjść. Można dodać zdarzenie czasu pracy bądź wniosek w przypadku wystąpienia niezgodności w rozliczeniu czasu pracy. Będzie on zatwierdzany przez menadżera.</w:t>
            </w:r>
          </w:p>
          <w:p w14:paraId="16A095E7" w14:textId="77777777" w:rsidR="002E427C" w:rsidRPr="002057FB" w:rsidRDefault="002E427C" w:rsidP="00AF60E8">
            <w:pPr>
              <w:pStyle w:val="Akapitzlist"/>
              <w:numPr>
                <w:ilvl w:val="0"/>
                <w:numId w:val="45"/>
              </w:numPr>
              <w:spacing w:after="0" w:line="240" w:lineRule="auto"/>
              <w:rPr>
                <w:rFonts w:ascii="Century Gothic" w:hAnsi="Century Gothic"/>
                <w:sz w:val="20"/>
                <w:szCs w:val="20"/>
              </w:rPr>
            </w:pPr>
            <w:r w:rsidRPr="002057FB">
              <w:rPr>
                <w:rFonts w:ascii="Century Gothic" w:hAnsi="Century Gothic"/>
                <w:sz w:val="20"/>
                <w:szCs w:val="20"/>
              </w:rPr>
              <w:t>Możliwe do zgłoszenia zdarzenia czasu pracy:</w:t>
            </w:r>
          </w:p>
          <w:p w14:paraId="29A37731" w14:textId="77777777" w:rsidR="002E427C" w:rsidRPr="002057FB" w:rsidRDefault="002E427C" w:rsidP="00FF2B65">
            <w:pPr>
              <w:pStyle w:val="Akapitzlist"/>
              <w:numPr>
                <w:ilvl w:val="0"/>
                <w:numId w:val="24"/>
              </w:numPr>
              <w:spacing w:after="0" w:line="240" w:lineRule="auto"/>
              <w:ind w:left="1177"/>
              <w:rPr>
                <w:rFonts w:ascii="Century Gothic" w:hAnsi="Century Gothic"/>
                <w:sz w:val="20"/>
                <w:szCs w:val="20"/>
              </w:rPr>
            </w:pPr>
            <w:r w:rsidRPr="002057FB">
              <w:rPr>
                <w:rFonts w:ascii="Century Gothic" w:hAnsi="Century Gothic"/>
                <w:sz w:val="20"/>
                <w:szCs w:val="20"/>
              </w:rPr>
              <w:t>Nieobecność do wyjaśnienia,</w:t>
            </w:r>
          </w:p>
          <w:p w14:paraId="7F205615" w14:textId="77777777" w:rsidR="002E427C" w:rsidRPr="002057FB" w:rsidRDefault="002E427C" w:rsidP="00FF2B65">
            <w:pPr>
              <w:pStyle w:val="Akapitzlist"/>
              <w:numPr>
                <w:ilvl w:val="0"/>
                <w:numId w:val="24"/>
              </w:numPr>
              <w:spacing w:after="0" w:line="240" w:lineRule="auto"/>
              <w:ind w:left="1177"/>
              <w:rPr>
                <w:rFonts w:ascii="Century Gothic" w:hAnsi="Century Gothic"/>
                <w:sz w:val="20"/>
                <w:szCs w:val="20"/>
              </w:rPr>
            </w:pPr>
            <w:r w:rsidRPr="002057FB">
              <w:rPr>
                <w:rFonts w:ascii="Century Gothic" w:hAnsi="Century Gothic"/>
                <w:sz w:val="20"/>
                <w:szCs w:val="20"/>
              </w:rPr>
              <w:t>Oznaczenie czasu do odpracowania,</w:t>
            </w:r>
          </w:p>
          <w:p w14:paraId="1693682E" w14:textId="77777777" w:rsidR="002E427C" w:rsidRPr="002057FB" w:rsidRDefault="002E427C" w:rsidP="00FF2B65">
            <w:pPr>
              <w:pStyle w:val="Akapitzlist"/>
              <w:numPr>
                <w:ilvl w:val="0"/>
                <w:numId w:val="24"/>
              </w:numPr>
              <w:spacing w:after="0" w:line="240" w:lineRule="auto"/>
              <w:ind w:left="1177"/>
              <w:rPr>
                <w:rFonts w:ascii="Century Gothic" w:hAnsi="Century Gothic"/>
                <w:sz w:val="20"/>
                <w:szCs w:val="20"/>
              </w:rPr>
            </w:pPr>
            <w:r w:rsidRPr="002057FB">
              <w:rPr>
                <w:rFonts w:ascii="Century Gothic" w:hAnsi="Century Gothic"/>
                <w:sz w:val="20"/>
                <w:szCs w:val="20"/>
              </w:rPr>
              <w:t>Odpracowanie wyjść prywatnych,</w:t>
            </w:r>
          </w:p>
          <w:p w14:paraId="30106CA0" w14:textId="77777777" w:rsidR="002E427C" w:rsidRPr="002057FB" w:rsidRDefault="002E427C" w:rsidP="00FF2B65">
            <w:pPr>
              <w:pStyle w:val="Akapitzlist"/>
              <w:numPr>
                <w:ilvl w:val="0"/>
                <w:numId w:val="24"/>
              </w:numPr>
              <w:spacing w:after="0" w:line="240" w:lineRule="auto"/>
              <w:ind w:left="1177"/>
              <w:rPr>
                <w:rFonts w:ascii="Century Gothic" w:hAnsi="Century Gothic"/>
                <w:sz w:val="20"/>
                <w:szCs w:val="20"/>
              </w:rPr>
            </w:pPr>
            <w:r w:rsidRPr="002057FB">
              <w:rPr>
                <w:rFonts w:ascii="Century Gothic" w:hAnsi="Century Gothic"/>
                <w:sz w:val="20"/>
                <w:szCs w:val="20"/>
              </w:rPr>
              <w:t xml:space="preserve">Zaliczenie czasu pracy, </w:t>
            </w:r>
          </w:p>
          <w:p w14:paraId="01240DA5" w14:textId="77777777" w:rsidR="002E427C" w:rsidRPr="002057FB" w:rsidRDefault="002E427C" w:rsidP="00FF2B65">
            <w:pPr>
              <w:pStyle w:val="Akapitzlist"/>
              <w:numPr>
                <w:ilvl w:val="0"/>
                <w:numId w:val="24"/>
              </w:numPr>
              <w:spacing w:after="0" w:line="240" w:lineRule="auto"/>
              <w:ind w:left="1177"/>
              <w:rPr>
                <w:rFonts w:ascii="Century Gothic" w:hAnsi="Century Gothic"/>
                <w:sz w:val="20"/>
                <w:szCs w:val="20"/>
              </w:rPr>
            </w:pPr>
            <w:r w:rsidRPr="002057FB">
              <w:rPr>
                <w:rFonts w:ascii="Century Gothic" w:hAnsi="Century Gothic"/>
                <w:sz w:val="20"/>
                <w:szCs w:val="20"/>
              </w:rPr>
              <w:t>Nie zaliczenie czasu pracy.</w:t>
            </w:r>
          </w:p>
          <w:p w14:paraId="5F2C2C69" w14:textId="77777777" w:rsidR="002E427C" w:rsidRPr="002057FB" w:rsidRDefault="002E427C" w:rsidP="00FF2B65">
            <w:pPr>
              <w:pStyle w:val="Akapitzlist"/>
              <w:spacing w:after="0" w:line="240" w:lineRule="auto"/>
              <w:ind w:left="323"/>
              <w:rPr>
                <w:rFonts w:ascii="Century Gothic" w:hAnsi="Century Gothic"/>
                <w:sz w:val="20"/>
                <w:szCs w:val="20"/>
              </w:rPr>
            </w:pPr>
          </w:p>
          <w:p w14:paraId="3CB09E33" w14:textId="77777777" w:rsidR="002E427C" w:rsidRPr="00AF60E8" w:rsidRDefault="002E427C" w:rsidP="00AF60E8">
            <w:pPr>
              <w:pStyle w:val="Akapitzlist"/>
              <w:numPr>
                <w:ilvl w:val="0"/>
                <w:numId w:val="44"/>
              </w:numPr>
              <w:spacing w:after="0" w:line="240" w:lineRule="auto"/>
              <w:rPr>
                <w:rFonts w:ascii="Century Gothic" w:hAnsi="Century Gothic"/>
                <w:sz w:val="20"/>
                <w:szCs w:val="20"/>
              </w:rPr>
            </w:pPr>
            <w:r w:rsidRPr="00AF60E8">
              <w:rPr>
                <w:rFonts w:ascii="Century Gothic" w:hAnsi="Century Gothic"/>
                <w:b/>
                <w:sz w:val="20"/>
                <w:szCs w:val="20"/>
              </w:rPr>
              <w:t xml:space="preserve">Raportowanie efektywności wykorzystania czasu pracy  - </w:t>
            </w:r>
            <w:r w:rsidRPr="00AF60E8">
              <w:rPr>
                <w:rFonts w:ascii="Century Gothic" w:hAnsi="Century Gothic"/>
                <w:sz w:val="20"/>
                <w:szCs w:val="20"/>
              </w:rPr>
              <w:t>g</w:t>
            </w:r>
            <w:r w:rsidRPr="00AF60E8">
              <w:rPr>
                <w:rFonts w:ascii="Century Gothic" w:hAnsi="Century Gothic"/>
                <w:color w:val="000000" w:themeColor="text1"/>
                <w:sz w:val="20"/>
                <w:szCs w:val="20"/>
              </w:rPr>
              <w:t xml:space="preserve">enerowanie raportu z danymi umożliwiającymi wyliczenie wskaźnika efektywności </w:t>
            </w:r>
          </w:p>
          <w:p w14:paraId="5EB1D89A" w14:textId="77777777" w:rsidR="002E427C" w:rsidRPr="002057FB" w:rsidRDefault="002E427C" w:rsidP="00AF60E8">
            <w:pPr>
              <w:pStyle w:val="Akapitzlist"/>
              <w:numPr>
                <w:ilvl w:val="0"/>
                <w:numId w:val="46"/>
              </w:numPr>
              <w:spacing w:after="0" w:line="240" w:lineRule="auto"/>
              <w:rPr>
                <w:rFonts w:ascii="Century Gothic" w:hAnsi="Century Gothic"/>
                <w:sz w:val="20"/>
                <w:szCs w:val="20"/>
              </w:rPr>
            </w:pPr>
            <w:r w:rsidRPr="002057FB">
              <w:rPr>
                <w:rFonts w:ascii="Century Gothic" w:hAnsi="Century Gothic"/>
                <w:sz w:val="20"/>
                <w:szCs w:val="20"/>
              </w:rPr>
              <w:lastRenderedPageBreak/>
              <w:t>Funkcjonalność raportu obejmuje:</w:t>
            </w:r>
          </w:p>
          <w:p w14:paraId="67CF701F" w14:textId="77777777" w:rsidR="002E427C" w:rsidRPr="002057FB" w:rsidRDefault="002E427C" w:rsidP="00FF2B65">
            <w:pPr>
              <w:pStyle w:val="Akapitzlist"/>
              <w:numPr>
                <w:ilvl w:val="0"/>
                <w:numId w:val="24"/>
              </w:numPr>
              <w:spacing w:after="0" w:line="240" w:lineRule="auto"/>
              <w:ind w:left="1177"/>
              <w:rPr>
                <w:rFonts w:ascii="Century Gothic" w:hAnsi="Century Gothic"/>
                <w:sz w:val="20"/>
                <w:szCs w:val="20"/>
              </w:rPr>
            </w:pPr>
            <w:r w:rsidRPr="002057FB">
              <w:rPr>
                <w:rFonts w:ascii="Century Gothic" w:hAnsi="Century Gothic"/>
                <w:sz w:val="20"/>
                <w:szCs w:val="20"/>
              </w:rPr>
              <w:t>samodzielne tworzenie własnych widoków bazujących na dostępnych w raporcie danych,</w:t>
            </w:r>
          </w:p>
          <w:p w14:paraId="1C0D4FD9" w14:textId="77777777" w:rsidR="002E427C" w:rsidRPr="002057FB" w:rsidRDefault="002E427C" w:rsidP="00FF2B65">
            <w:pPr>
              <w:pStyle w:val="Akapitzlist"/>
              <w:numPr>
                <w:ilvl w:val="0"/>
                <w:numId w:val="24"/>
              </w:numPr>
              <w:spacing w:after="0" w:line="240" w:lineRule="auto"/>
              <w:ind w:left="1177"/>
              <w:rPr>
                <w:rFonts w:ascii="Century Gothic" w:hAnsi="Century Gothic"/>
                <w:sz w:val="20"/>
                <w:szCs w:val="20"/>
              </w:rPr>
            </w:pPr>
            <w:r w:rsidRPr="002057FB">
              <w:rPr>
                <w:rFonts w:ascii="Century Gothic" w:hAnsi="Century Gothic"/>
                <w:sz w:val="20"/>
                <w:szCs w:val="20"/>
              </w:rPr>
              <w:t>filtrowanie danych,</w:t>
            </w:r>
          </w:p>
          <w:p w14:paraId="45BCF19A" w14:textId="77777777" w:rsidR="002E427C" w:rsidRPr="002057FB" w:rsidRDefault="002E427C" w:rsidP="00FF2B65">
            <w:pPr>
              <w:pStyle w:val="Akapitzlist"/>
              <w:numPr>
                <w:ilvl w:val="0"/>
                <w:numId w:val="24"/>
              </w:numPr>
              <w:spacing w:after="0" w:line="240" w:lineRule="auto"/>
              <w:ind w:left="1177"/>
              <w:rPr>
                <w:rFonts w:ascii="Century Gothic" w:hAnsi="Century Gothic"/>
                <w:sz w:val="20"/>
                <w:szCs w:val="20"/>
              </w:rPr>
            </w:pPr>
            <w:r w:rsidRPr="002057FB">
              <w:rPr>
                <w:rFonts w:ascii="Century Gothic" w:hAnsi="Century Gothic"/>
                <w:sz w:val="20"/>
                <w:szCs w:val="20"/>
              </w:rPr>
              <w:t>grupowanie danych,</w:t>
            </w:r>
          </w:p>
          <w:p w14:paraId="7C8D7C81" w14:textId="36935EE0" w:rsidR="002E427C" w:rsidRPr="002057FB" w:rsidRDefault="002E427C" w:rsidP="00FF2B65">
            <w:pPr>
              <w:pStyle w:val="Akapitzlist"/>
              <w:numPr>
                <w:ilvl w:val="0"/>
                <w:numId w:val="24"/>
              </w:numPr>
              <w:spacing w:after="0" w:line="240" w:lineRule="auto"/>
              <w:ind w:left="1177"/>
              <w:rPr>
                <w:rFonts w:ascii="Century Gothic" w:hAnsi="Century Gothic"/>
                <w:sz w:val="20"/>
                <w:szCs w:val="20"/>
              </w:rPr>
            </w:pPr>
            <w:r w:rsidRPr="002057FB">
              <w:rPr>
                <w:rFonts w:ascii="Century Gothic" w:hAnsi="Century Gothic"/>
                <w:sz w:val="20"/>
                <w:szCs w:val="20"/>
              </w:rPr>
              <w:t>eksport danych do programu Excel</w:t>
            </w:r>
            <w:r w:rsidR="00487811" w:rsidRPr="002057FB">
              <w:rPr>
                <w:rFonts w:ascii="Century Gothic" w:hAnsi="Century Gothic"/>
                <w:sz w:val="20"/>
                <w:szCs w:val="20"/>
              </w:rPr>
              <w:t xml:space="preserve"> (wykorzystywanego przez Zamawiającego)</w:t>
            </w:r>
            <w:r w:rsidRPr="002057FB">
              <w:rPr>
                <w:rFonts w:ascii="Century Gothic" w:hAnsi="Century Gothic"/>
                <w:sz w:val="20"/>
                <w:szCs w:val="20"/>
              </w:rPr>
              <w:t>,</w:t>
            </w:r>
          </w:p>
          <w:p w14:paraId="5AEE5FB7" w14:textId="77777777" w:rsidR="002E427C" w:rsidRPr="002057FB" w:rsidRDefault="002E427C" w:rsidP="00FF2B65">
            <w:pPr>
              <w:pStyle w:val="Akapitzlist"/>
              <w:numPr>
                <w:ilvl w:val="0"/>
                <w:numId w:val="24"/>
              </w:numPr>
              <w:spacing w:after="0" w:line="240" w:lineRule="auto"/>
              <w:ind w:left="1177"/>
              <w:rPr>
                <w:rFonts w:ascii="Century Gothic" w:hAnsi="Century Gothic"/>
                <w:sz w:val="20"/>
                <w:szCs w:val="20"/>
              </w:rPr>
            </w:pPr>
            <w:r w:rsidRPr="002057FB">
              <w:rPr>
                <w:rFonts w:ascii="Century Gothic" w:hAnsi="Century Gothic"/>
                <w:sz w:val="20"/>
                <w:szCs w:val="20"/>
              </w:rPr>
              <w:t>analizę aktualnych danych on-line.</w:t>
            </w:r>
          </w:p>
          <w:p w14:paraId="05DADD41" w14:textId="1D5B5BC1" w:rsidR="002E427C" w:rsidRDefault="002E427C" w:rsidP="00FF2B65">
            <w:pPr>
              <w:spacing w:after="0" w:line="240" w:lineRule="auto"/>
              <w:rPr>
                <w:rFonts w:ascii="Century Gothic" w:hAnsi="Century Gothic"/>
                <w:sz w:val="20"/>
                <w:szCs w:val="20"/>
              </w:rPr>
            </w:pPr>
            <w:r w:rsidRPr="002057FB">
              <w:rPr>
                <w:rFonts w:ascii="Century Gothic" w:hAnsi="Century Gothic"/>
                <w:sz w:val="20"/>
                <w:szCs w:val="20"/>
              </w:rPr>
              <w:t>Dane dostępne w raporcie struktura zatrudnienia: dane identyfikujące (imię, nazwisko, nr ewidencyjny, nr karty); jednostka organizacyjna pracownika (aktualna na wskazaną datę); stanowisko pracownika (aktualna na wskazaną datę); lokalizacja pracownika (aktualna na wskazaną datę); system czasu pracy pracownika (obowiązujący na wskazaną datę); rok i miesiąc, na który prezentowane są dane (wskazana data); czas nominalny; liczba godzin przepracowanych ogółem; liczba godzin nadliczbowych; czas absencji ogółem’; czas urlopów wypoczynkowych; czas urlopów innych płatnych; czas nieobecności na potrzeby szkoleń; nieobecność nieusprawiedliwiona; czas absencji zasiłkowych; czas opieki zasiłkowej; czas urlopów rodzicielskich; liczba godzin wszystkich zawieszeń pracownika w miesiącu.</w:t>
            </w:r>
          </w:p>
          <w:p w14:paraId="54DBC07F" w14:textId="5155347C" w:rsidR="00650114" w:rsidRDefault="00650114" w:rsidP="00FF2B65">
            <w:pPr>
              <w:spacing w:after="0" w:line="240" w:lineRule="auto"/>
              <w:rPr>
                <w:rFonts w:ascii="Century Gothic" w:hAnsi="Century Gothic"/>
                <w:sz w:val="20"/>
                <w:szCs w:val="20"/>
              </w:rPr>
            </w:pPr>
          </w:p>
          <w:p w14:paraId="4CCB6B2A" w14:textId="77777777" w:rsidR="00650114" w:rsidRPr="002057FB" w:rsidRDefault="00650114" w:rsidP="00FF2B65">
            <w:pPr>
              <w:spacing w:after="0" w:line="240" w:lineRule="auto"/>
              <w:rPr>
                <w:rFonts w:ascii="Century Gothic" w:hAnsi="Century Gothic"/>
                <w:sz w:val="20"/>
                <w:szCs w:val="20"/>
              </w:rPr>
            </w:pPr>
          </w:p>
          <w:p w14:paraId="3866BE10" w14:textId="7117D1AD" w:rsidR="002E427C" w:rsidRPr="002057FB" w:rsidRDefault="002E427C" w:rsidP="00FF2B65">
            <w:pPr>
              <w:spacing w:after="0" w:line="240" w:lineRule="auto"/>
              <w:rPr>
                <w:rFonts w:ascii="Century Gothic" w:eastAsia="Times New Roman" w:hAnsi="Century Gothic"/>
                <w:b/>
                <w:bCs/>
                <w:color w:val="FF0000"/>
                <w:sz w:val="20"/>
                <w:szCs w:val="20"/>
              </w:rPr>
            </w:pPr>
            <w:r w:rsidRPr="002057FB">
              <w:rPr>
                <w:rFonts w:ascii="Century Gothic" w:eastAsia="Times New Roman" w:hAnsi="Century Gothic"/>
                <w:b/>
                <w:bCs/>
                <w:color w:val="FF0000"/>
                <w:sz w:val="20"/>
                <w:szCs w:val="20"/>
              </w:rPr>
              <w:t>Dodatkowe wymagania:</w:t>
            </w:r>
          </w:p>
          <w:p w14:paraId="58962F2C" w14:textId="77777777" w:rsidR="002E427C" w:rsidRPr="002057FB" w:rsidRDefault="002E427C" w:rsidP="00FF2B65">
            <w:pPr>
              <w:pStyle w:val="Akapitzlist"/>
              <w:numPr>
                <w:ilvl w:val="0"/>
                <w:numId w:val="23"/>
              </w:numPr>
              <w:spacing w:after="0" w:line="240" w:lineRule="auto"/>
              <w:ind w:left="326" w:hanging="283"/>
              <w:rPr>
                <w:rFonts w:ascii="Century Gothic" w:eastAsia="Times New Roman" w:hAnsi="Century Gothic"/>
                <w:bCs/>
                <w:sz w:val="20"/>
                <w:szCs w:val="20"/>
              </w:rPr>
            </w:pPr>
            <w:r w:rsidRPr="002057FB">
              <w:rPr>
                <w:rFonts w:ascii="Century Gothic" w:eastAsia="Times New Roman" w:hAnsi="Century Gothic"/>
                <w:bCs/>
                <w:sz w:val="20"/>
                <w:szCs w:val="20"/>
              </w:rPr>
              <w:t xml:space="preserve">Uwzględnia obsługę obowiązujących w organizacji systemów czasu pracy – </w:t>
            </w:r>
            <w:r w:rsidRPr="002057FB">
              <w:rPr>
                <w:rFonts w:ascii="Century Gothic" w:eastAsia="Times New Roman" w:hAnsi="Century Gothic"/>
                <w:b/>
                <w:bCs/>
                <w:sz w:val="20"/>
                <w:szCs w:val="20"/>
              </w:rPr>
              <w:t>podstawowy oraz równoważny system czasu pracy</w:t>
            </w:r>
            <w:r w:rsidRPr="002057FB">
              <w:rPr>
                <w:rFonts w:ascii="Century Gothic" w:eastAsia="Times New Roman" w:hAnsi="Century Gothic"/>
                <w:bCs/>
                <w:sz w:val="20"/>
                <w:szCs w:val="20"/>
              </w:rPr>
              <w:t xml:space="preserve">, dodatkowo zastosowanie </w:t>
            </w:r>
            <w:r w:rsidRPr="002057FB">
              <w:rPr>
                <w:rFonts w:ascii="Century Gothic" w:eastAsia="Times New Roman" w:hAnsi="Century Gothic"/>
                <w:b/>
                <w:bCs/>
                <w:sz w:val="20"/>
                <w:szCs w:val="20"/>
              </w:rPr>
              <w:t>ruchomego rozkładu czasu pracy</w:t>
            </w:r>
            <w:r w:rsidRPr="002057FB">
              <w:rPr>
                <w:rFonts w:ascii="Century Gothic" w:eastAsia="Times New Roman" w:hAnsi="Century Gothic"/>
                <w:bCs/>
                <w:sz w:val="20"/>
                <w:szCs w:val="20"/>
              </w:rPr>
              <w:t xml:space="preserve"> (rozpoczęcie w godzinach 7.00-9.00, a zakończenie po upływie liczby godzin obowiązujących w dobowym wymiarze czasu pracy) oraz systemu pracy weekendowej,</w:t>
            </w:r>
          </w:p>
          <w:p w14:paraId="555270CC" w14:textId="1A87E61F" w:rsidR="002E427C" w:rsidRPr="002057FB" w:rsidRDefault="002E427C" w:rsidP="00FF2B65">
            <w:pPr>
              <w:pStyle w:val="Akapitzlist"/>
              <w:numPr>
                <w:ilvl w:val="0"/>
                <w:numId w:val="23"/>
              </w:numPr>
              <w:spacing w:after="0" w:line="240" w:lineRule="auto"/>
              <w:ind w:left="326" w:hanging="283"/>
              <w:rPr>
                <w:rFonts w:ascii="Century Gothic" w:eastAsia="Times New Roman" w:hAnsi="Century Gothic"/>
                <w:bCs/>
                <w:sz w:val="20"/>
                <w:szCs w:val="20"/>
              </w:rPr>
            </w:pPr>
            <w:r w:rsidRPr="002057FB">
              <w:rPr>
                <w:rFonts w:ascii="Century Gothic" w:hAnsi="Century Gothic"/>
                <w:sz w:val="20"/>
                <w:szCs w:val="20"/>
              </w:rPr>
              <w:t xml:space="preserve">Obejmuje rozliczenia czasu pracy pracowników </w:t>
            </w:r>
            <w:r w:rsidR="00045DA1" w:rsidRPr="002057FB">
              <w:rPr>
                <w:rFonts w:ascii="Century Gothic" w:hAnsi="Century Gothic"/>
                <w:sz w:val="20"/>
                <w:szCs w:val="20"/>
              </w:rPr>
              <w:t>rejestrujących</w:t>
            </w:r>
            <w:r w:rsidRPr="002057FB">
              <w:rPr>
                <w:rFonts w:ascii="Century Gothic" w:hAnsi="Century Gothic"/>
                <w:sz w:val="20"/>
                <w:szCs w:val="20"/>
              </w:rPr>
              <w:t xml:space="preserve"> pracę w sposób zdalny (online),</w:t>
            </w:r>
          </w:p>
          <w:p w14:paraId="56BE1308" w14:textId="77777777" w:rsidR="002E427C" w:rsidRPr="002057FB" w:rsidRDefault="002E427C" w:rsidP="00FF2B65">
            <w:pPr>
              <w:pStyle w:val="Akapitzlist"/>
              <w:numPr>
                <w:ilvl w:val="0"/>
                <w:numId w:val="23"/>
              </w:numPr>
              <w:spacing w:after="0" w:line="240" w:lineRule="auto"/>
              <w:ind w:left="326" w:hanging="283"/>
              <w:rPr>
                <w:rFonts w:ascii="Century Gothic" w:eastAsia="Times New Roman" w:hAnsi="Century Gothic"/>
                <w:b/>
                <w:bCs/>
                <w:sz w:val="20"/>
                <w:szCs w:val="20"/>
              </w:rPr>
            </w:pPr>
            <w:r w:rsidRPr="002057FB">
              <w:rPr>
                <w:rFonts w:ascii="Century Gothic" w:eastAsia="Times New Roman" w:hAnsi="Century Gothic"/>
                <w:bCs/>
                <w:sz w:val="20"/>
                <w:szCs w:val="20"/>
              </w:rPr>
              <w:t>Każdy pracownik ma zapewniony podgląd</w:t>
            </w:r>
            <w:r w:rsidRPr="002057FB">
              <w:rPr>
                <w:rFonts w:ascii="Century Gothic" w:eastAsia="Times New Roman" w:hAnsi="Century Gothic"/>
                <w:b/>
                <w:bCs/>
                <w:sz w:val="20"/>
                <w:szCs w:val="20"/>
              </w:rPr>
              <w:t xml:space="preserve"> </w:t>
            </w:r>
            <w:r w:rsidRPr="002057FB">
              <w:rPr>
                <w:rFonts w:ascii="Century Gothic" w:eastAsia="Times New Roman" w:hAnsi="Century Gothic"/>
                <w:bCs/>
                <w:sz w:val="20"/>
                <w:szCs w:val="20"/>
              </w:rPr>
              <w:t>do informacji, w jakim</w:t>
            </w:r>
            <w:r w:rsidRPr="002057FB">
              <w:rPr>
                <w:rFonts w:ascii="Century Gothic" w:eastAsia="Times New Roman" w:hAnsi="Century Gothic"/>
                <w:b/>
                <w:bCs/>
                <w:sz w:val="20"/>
                <w:szCs w:val="20"/>
              </w:rPr>
              <w:t xml:space="preserve"> systemie czasu pracy jest zatrudniony </w:t>
            </w:r>
            <w:r w:rsidRPr="002057FB">
              <w:rPr>
                <w:rFonts w:ascii="Century Gothic" w:eastAsia="Times New Roman" w:hAnsi="Century Gothic"/>
                <w:bCs/>
                <w:sz w:val="20"/>
                <w:szCs w:val="20"/>
              </w:rPr>
              <w:t xml:space="preserve">(pracownik Zespołu HR wprowadza taką informacje do systemu). Widzi swoje godziny pracy na swoim Harmonogramie, </w:t>
            </w:r>
          </w:p>
          <w:p w14:paraId="54ECFA57" w14:textId="77777777" w:rsidR="002E427C" w:rsidRPr="002057FB" w:rsidRDefault="002E427C" w:rsidP="00FF2B65">
            <w:pPr>
              <w:pStyle w:val="Akapitzlist"/>
              <w:numPr>
                <w:ilvl w:val="0"/>
                <w:numId w:val="23"/>
              </w:numPr>
              <w:spacing w:after="0" w:line="240" w:lineRule="auto"/>
              <w:ind w:left="326" w:hanging="283"/>
              <w:rPr>
                <w:rFonts w:ascii="Century Gothic" w:eastAsia="Times New Roman" w:hAnsi="Century Gothic"/>
                <w:b/>
                <w:bCs/>
                <w:sz w:val="20"/>
                <w:szCs w:val="20"/>
              </w:rPr>
            </w:pPr>
            <w:r w:rsidRPr="002057FB">
              <w:rPr>
                <w:rFonts w:ascii="Century Gothic" w:eastAsia="Times New Roman" w:hAnsi="Century Gothic"/>
                <w:b/>
                <w:bCs/>
                <w:sz w:val="20"/>
                <w:szCs w:val="20"/>
              </w:rPr>
              <w:t>Wybór godzin rozpoczynania pracy</w:t>
            </w:r>
            <w:r w:rsidRPr="002057FB">
              <w:rPr>
                <w:rFonts w:ascii="Century Gothic" w:eastAsia="Times New Roman" w:hAnsi="Century Gothic"/>
                <w:sz w:val="20"/>
                <w:szCs w:val="20"/>
              </w:rPr>
              <w:t xml:space="preserve"> przez danego pracownika zgodnie ze złożoną przez niego deklaracją czasu pracy (czyli np. 7.00-15.00, 8.00-16.00 i 9.00-17.00) i jej uwzględnienie w podglądzie na harmonogramie. Grupa czasu pracy jest możliwa do modyfikacji jedynie przez pracowników Zespołu HR. Pracownik sam nie ma możliwości jej modyfikacji. Każda zmiana dotycząca godzin pracy wymaga ponownego złożenia deklaracji i naniesienia zmian przez pracownika Zespołu HR,</w:t>
            </w:r>
          </w:p>
          <w:p w14:paraId="224CACAE" w14:textId="77777777" w:rsidR="002E427C" w:rsidRPr="002057FB" w:rsidRDefault="002E427C" w:rsidP="00FF2B65">
            <w:pPr>
              <w:pStyle w:val="Akapitzlist"/>
              <w:numPr>
                <w:ilvl w:val="0"/>
                <w:numId w:val="23"/>
              </w:numPr>
              <w:spacing w:after="0" w:line="240" w:lineRule="auto"/>
              <w:ind w:left="326" w:hanging="283"/>
              <w:rPr>
                <w:rFonts w:ascii="Century Gothic" w:eastAsia="Times New Roman" w:hAnsi="Century Gothic"/>
                <w:b/>
                <w:bCs/>
                <w:sz w:val="20"/>
                <w:szCs w:val="20"/>
              </w:rPr>
            </w:pPr>
            <w:r w:rsidRPr="002057FB">
              <w:rPr>
                <w:rFonts w:ascii="Century Gothic" w:eastAsia="Times New Roman" w:hAnsi="Century Gothic"/>
                <w:b/>
                <w:bCs/>
                <w:sz w:val="20"/>
                <w:szCs w:val="20"/>
              </w:rPr>
              <w:t>Automatyczne generowanie miesięcznego harmonogramu czasu pracy</w:t>
            </w:r>
            <w:r w:rsidRPr="002057FB">
              <w:rPr>
                <w:rFonts w:ascii="Century Gothic" w:eastAsia="Times New Roman" w:hAnsi="Century Gothic"/>
                <w:sz w:val="20"/>
                <w:szCs w:val="20"/>
              </w:rPr>
              <w:t xml:space="preserve"> zgodnie z przypisanym pracownikowi systemem czasu pracy – harmonogram może zostać wprowadzony przez </w:t>
            </w:r>
            <w:r w:rsidRPr="002057FB">
              <w:rPr>
                <w:rFonts w:ascii="Century Gothic" w:hAnsi="Century Gothic"/>
                <w:sz w:val="20"/>
                <w:szCs w:val="20"/>
              </w:rPr>
              <w:t>kierownika lub zostać wygenerowany w Teta HR, przez użytkowników (pracownicy Zespołu HR). Najczęściej odgórnie generuje się kalendarz na dany rok,</w:t>
            </w:r>
          </w:p>
          <w:p w14:paraId="3B35ABFA" w14:textId="77777777" w:rsidR="004D4A92" w:rsidRPr="004D4A92" w:rsidRDefault="002E427C" w:rsidP="00FF2B65">
            <w:pPr>
              <w:pStyle w:val="Akapitzlist"/>
              <w:numPr>
                <w:ilvl w:val="0"/>
                <w:numId w:val="23"/>
              </w:numPr>
              <w:spacing w:after="0" w:line="240" w:lineRule="auto"/>
              <w:ind w:left="326" w:hanging="283"/>
              <w:rPr>
                <w:rFonts w:ascii="Century Gothic" w:eastAsia="Times New Roman" w:hAnsi="Century Gothic"/>
                <w:b/>
                <w:bCs/>
                <w:sz w:val="20"/>
                <w:szCs w:val="20"/>
              </w:rPr>
            </w:pPr>
            <w:r w:rsidRPr="002057FB">
              <w:rPr>
                <w:rFonts w:ascii="Century Gothic" w:eastAsia="Times New Roman" w:hAnsi="Century Gothic"/>
                <w:b/>
                <w:bCs/>
                <w:sz w:val="20"/>
                <w:szCs w:val="20"/>
              </w:rPr>
              <w:t xml:space="preserve">Ewidencja pracy zdalnej </w:t>
            </w:r>
            <w:r w:rsidRPr="002057FB">
              <w:rPr>
                <w:rFonts w:ascii="Century Gothic" w:eastAsia="Times New Roman" w:hAnsi="Century Gothic"/>
                <w:sz w:val="20"/>
                <w:szCs w:val="20"/>
              </w:rPr>
              <w:t>– na harmonogramie jest widoczne, czy pracownik pracuje na stałe zdalnie, stacjonarnie czy hybrydowo (tak, żeby było widoczne w sposób niebudzący wątpliwości, w które dni pracownik pracuje zdalnie, a w które stacjonarnie),</w:t>
            </w:r>
          </w:p>
          <w:p w14:paraId="19E3C82D" w14:textId="6988ABDA" w:rsidR="002E427C" w:rsidRPr="002057FB" w:rsidRDefault="002E427C" w:rsidP="00FF2B65">
            <w:pPr>
              <w:pStyle w:val="Akapitzlist"/>
              <w:numPr>
                <w:ilvl w:val="0"/>
                <w:numId w:val="23"/>
              </w:numPr>
              <w:spacing w:after="0" w:line="240" w:lineRule="auto"/>
              <w:ind w:left="326" w:hanging="283"/>
              <w:rPr>
                <w:rFonts w:ascii="Century Gothic" w:eastAsia="Times New Roman" w:hAnsi="Century Gothic"/>
                <w:b/>
                <w:bCs/>
                <w:sz w:val="20"/>
                <w:szCs w:val="20"/>
              </w:rPr>
            </w:pPr>
            <w:r w:rsidRPr="002057FB">
              <w:rPr>
                <w:rFonts w:ascii="Century Gothic" w:eastAsia="Times New Roman" w:hAnsi="Century Gothic"/>
                <w:sz w:val="20"/>
                <w:szCs w:val="20"/>
              </w:rPr>
              <w:t xml:space="preserve">Harmonogram dla osób zatrudnionych </w:t>
            </w:r>
            <w:r w:rsidRPr="002057FB">
              <w:rPr>
                <w:rFonts w:ascii="Century Gothic" w:eastAsia="Times New Roman" w:hAnsi="Century Gothic"/>
                <w:b/>
                <w:bCs/>
                <w:sz w:val="20"/>
                <w:szCs w:val="20"/>
              </w:rPr>
              <w:t>w niepełnym wymiarze</w:t>
            </w:r>
            <w:r w:rsidRPr="002057FB">
              <w:rPr>
                <w:rFonts w:ascii="Century Gothic" w:eastAsia="Times New Roman" w:hAnsi="Century Gothic"/>
                <w:sz w:val="20"/>
                <w:szCs w:val="20"/>
              </w:rPr>
              <w:t xml:space="preserve"> czasu pracy – system podpowiada Menadżerowi </w:t>
            </w:r>
            <w:r w:rsidRPr="002057FB">
              <w:rPr>
                <w:rFonts w:ascii="Century Gothic" w:eastAsia="Times New Roman" w:hAnsi="Century Gothic"/>
                <w:sz w:val="20"/>
                <w:szCs w:val="20"/>
              </w:rPr>
              <w:lastRenderedPageBreak/>
              <w:t>np. w które dni i ile godzin powinno zostać zaplanowanych w danym miesiącu, zgodnie z wymiarem etatu,</w:t>
            </w:r>
          </w:p>
          <w:p w14:paraId="26BDE060" w14:textId="77777777" w:rsidR="00415A72" w:rsidRPr="002057FB" w:rsidRDefault="002E427C" w:rsidP="00FF2B65">
            <w:pPr>
              <w:pStyle w:val="Akapitzlist"/>
              <w:numPr>
                <w:ilvl w:val="0"/>
                <w:numId w:val="23"/>
              </w:numPr>
              <w:spacing w:after="0" w:line="240" w:lineRule="auto"/>
              <w:ind w:left="326" w:hanging="283"/>
              <w:rPr>
                <w:rFonts w:ascii="Century Gothic" w:eastAsia="Times New Roman" w:hAnsi="Century Gothic"/>
                <w:sz w:val="20"/>
                <w:szCs w:val="20"/>
              </w:rPr>
            </w:pPr>
            <w:r w:rsidRPr="002057FB">
              <w:rPr>
                <w:rFonts w:ascii="Century Gothic" w:eastAsia="Times New Roman" w:hAnsi="Century Gothic"/>
                <w:b/>
                <w:bCs/>
                <w:sz w:val="20"/>
                <w:szCs w:val="20"/>
              </w:rPr>
              <w:t>Ruchomy rozkład czasu pracy</w:t>
            </w:r>
            <w:r w:rsidRPr="002057FB">
              <w:rPr>
                <w:rFonts w:ascii="Century Gothic" w:eastAsia="Times New Roman" w:hAnsi="Century Gothic"/>
                <w:sz w:val="20"/>
                <w:szCs w:val="20"/>
              </w:rPr>
              <w:t xml:space="preserve"> – jeśli pracownik ma zatwierdzony wniosek o ruchomy rozkład czasu pracy, tzn. pracownik może rozpoczynać pracę w godzinach 7.00-9.00 i kończy po upływie liczby godzin obowiązujących w dobowym wymiarze czasu pracy – pracownik Zespołu HR powinien mieć możliwość wprowadzenia tej informacji do systemu, co będzie widoczne dla pracownika również w jego Harmonogramie,</w:t>
            </w:r>
          </w:p>
          <w:p w14:paraId="0BDF30B0" w14:textId="77777777" w:rsidR="004D4A92" w:rsidRDefault="00415A72" w:rsidP="004D4A92">
            <w:pPr>
              <w:pStyle w:val="Akapitzlist"/>
              <w:numPr>
                <w:ilvl w:val="0"/>
                <w:numId w:val="23"/>
              </w:numPr>
              <w:spacing w:after="0" w:line="240" w:lineRule="auto"/>
              <w:ind w:left="326" w:hanging="283"/>
              <w:rPr>
                <w:rFonts w:ascii="Century Gothic" w:eastAsia="Times New Roman" w:hAnsi="Century Gothic"/>
                <w:sz w:val="20"/>
                <w:szCs w:val="20"/>
              </w:rPr>
            </w:pPr>
            <w:r w:rsidRPr="002057FB">
              <w:rPr>
                <w:rFonts w:ascii="Century Gothic" w:eastAsia="Times New Roman" w:hAnsi="Century Gothic"/>
                <w:sz w:val="20"/>
                <w:szCs w:val="20"/>
              </w:rPr>
              <w:t xml:space="preserve"> </w:t>
            </w:r>
            <w:r w:rsidR="00650114">
              <w:rPr>
                <w:rFonts w:ascii="Century Gothic" w:eastAsia="Times New Roman" w:hAnsi="Century Gothic"/>
                <w:sz w:val="20"/>
                <w:szCs w:val="20"/>
              </w:rPr>
              <w:t>E</w:t>
            </w:r>
            <w:r w:rsidRPr="002057FB">
              <w:rPr>
                <w:rFonts w:ascii="Century Gothic" w:eastAsia="Times New Roman" w:hAnsi="Century Gothic"/>
                <w:sz w:val="20"/>
                <w:szCs w:val="20"/>
              </w:rPr>
              <w:t>widencja czasu pracy, poprzez potwierdzenie przez pracownika rozpoczęcia i zakończenia pracy w systemie, tzw. „start praca, stop praca,</w:t>
            </w:r>
          </w:p>
          <w:p w14:paraId="0DB2E099" w14:textId="2906FB30" w:rsidR="002E427C" w:rsidRPr="004D4A92" w:rsidRDefault="002E427C" w:rsidP="004D4A92">
            <w:pPr>
              <w:pStyle w:val="Akapitzlist"/>
              <w:numPr>
                <w:ilvl w:val="0"/>
                <w:numId w:val="23"/>
              </w:numPr>
              <w:spacing w:after="0" w:line="240" w:lineRule="auto"/>
              <w:ind w:left="326" w:hanging="283"/>
              <w:rPr>
                <w:rFonts w:ascii="Century Gothic" w:eastAsia="Times New Roman" w:hAnsi="Century Gothic"/>
                <w:sz w:val="20"/>
                <w:szCs w:val="20"/>
              </w:rPr>
            </w:pPr>
            <w:bookmarkStart w:id="3" w:name="_GoBack"/>
            <w:bookmarkEnd w:id="3"/>
            <w:r w:rsidRPr="004D4A92">
              <w:rPr>
                <w:rFonts w:ascii="Century Gothic" w:hAnsi="Century Gothic"/>
                <w:b/>
                <w:sz w:val="20"/>
                <w:szCs w:val="20"/>
              </w:rPr>
              <w:t>Pracownik może wprowadzać faktyczne godziny pracy</w:t>
            </w:r>
            <w:r w:rsidRPr="004D4A92">
              <w:rPr>
                <w:rFonts w:ascii="Century Gothic" w:hAnsi="Century Gothic"/>
                <w:sz w:val="20"/>
                <w:szCs w:val="20"/>
              </w:rPr>
              <w:t xml:space="preserve"> na swoim rozliczeniu, gdzie sprawdzana jest zgodność z grafikiem. Ewentualne rozbieżności musi zaakceptować kierownik.</w:t>
            </w:r>
            <w:r w:rsidRPr="004D4A92">
              <w:rPr>
                <w:rFonts w:ascii="Century Gothic" w:eastAsia="Times New Roman" w:hAnsi="Century Gothic"/>
                <w:sz w:val="20"/>
                <w:szCs w:val="20"/>
              </w:rPr>
              <w:t xml:space="preserve"> Jednocześnie system będzie pilnował odpoczynków dobowych i tygodniowych, a w razie przekroczeń zasygnalizuje błąd i nie pozwoli zapisać błędnego harmonogramu,</w:t>
            </w:r>
          </w:p>
          <w:p w14:paraId="225F137E" w14:textId="77777777" w:rsidR="002E427C" w:rsidRPr="002057FB" w:rsidRDefault="002E427C" w:rsidP="00FF2B65">
            <w:pPr>
              <w:pStyle w:val="Akapitzlist"/>
              <w:numPr>
                <w:ilvl w:val="0"/>
                <w:numId w:val="23"/>
              </w:numPr>
              <w:spacing w:after="0" w:line="240" w:lineRule="auto"/>
              <w:ind w:left="326" w:hanging="283"/>
              <w:rPr>
                <w:rFonts w:ascii="Century Gothic" w:eastAsia="Times New Roman" w:hAnsi="Century Gothic"/>
                <w:b/>
                <w:bCs/>
                <w:sz w:val="20"/>
                <w:szCs w:val="20"/>
              </w:rPr>
            </w:pPr>
            <w:r w:rsidRPr="002057FB">
              <w:rPr>
                <w:rFonts w:ascii="Century Gothic" w:eastAsia="Times New Roman" w:hAnsi="Century Gothic"/>
                <w:b/>
                <w:bCs/>
                <w:sz w:val="20"/>
                <w:szCs w:val="20"/>
              </w:rPr>
              <w:t>Indywidualny rozkład czasu pracy (</w:t>
            </w:r>
            <w:r w:rsidRPr="002057FB">
              <w:rPr>
                <w:rFonts w:ascii="Century Gothic" w:hAnsi="Century Gothic"/>
                <w:b/>
                <w:bCs/>
                <w:sz w:val="20"/>
                <w:szCs w:val="20"/>
              </w:rPr>
              <w:t>przerywany systemu czasu pracy</w:t>
            </w:r>
            <w:r w:rsidRPr="002057FB">
              <w:rPr>
                <w:rFonts w:ascii="Century Gothic" w:hAnsi="Century Gothic"/>
                <w:sz w:val="20"/>
                <w:szCs w:val="20"/>
              </w:rPr>
              <w:t>)</w:t>
            </w:r>
            <w:r w:rsidRPr="002057FB">
              <w:rPr>
                <w:rFonts w:ascii="Century Gothic" w:eastAsia="Times New Roman" w:hAnsi="Century Gothic"/>
                <w:sz w:val="20"/>
                <w:szCs w:val="20"/>
              </w:rPr>
              <w:t xml:space="preserve"> – założenia takie jak przy ruchomym rozkładzie, a jednocześnie możliwość wprowadzenie np. dwóch wierszy z godzinami pracy danego dnia, np. 7.00-11.00 i 13.00-17.00 (czyli z przerwą w ciągu dnia),</w:t>
            </w:r>
          </w:p>
          <w:p w14:paraId="347B8E4F" w14:textId="77777777" w:rsidR="002E427C" w:rsidRPr="002057FB" w:rsidRDefault="002E427C" w:rsidP="00FF2B65">
            <w:pPr>
              <w:pStyle w:val="Akapitzlist"/>
              <w:numPr>
                <w:ilvl w:val="0"/>
                <w:numId w:val="23"/>
              </w:numPr>
              <w:spacing w:after="0" w:line="240" w:lineRule="auto"/>
              <w:ind w:left="326" w:hanging="283"/>
              <w:rPr>
                <w:rFonts w:ascii="Century Gothic" w:eastAsia="Times New Roman" w:hAnsi="Century Gothic"/>
                <w:b/>
                <w:bCs/>
                <w:sz w:val="20"/>
                <w:szCs w:val="20"/>
              </w:rPr>
            </w:pPr>
            <w:r w:rsidRPr="002057FB">
              <w:rPr>
                <w:rFonts w:ascii="Century Gothic" w:eastAsia="Times New Roman" w:hAnsi="Century Gothic"/>
                <w:b/>
                <w:bCs/>
                <w:color w:val="000000"/>
                <w:sz w:val="20"/>
                <w:szCs w:val="20"/>
              </w:rPr>
              <w:t>Weekendowy system czasu pracy</w:t>
            </w:r>
            <w:r w:rsidRPr="002057FB">
              <w:rPr>
                <w:rFonts w:ascii="Century Gothic" w:eastAsia="Times New Roman" w:hAnsi="Century Gothic"/>
                <w:color w:val="000000"/>
                <w:sz w:val="20"/>
                <w:szCs w:val="20"/>
              </w:rPr>
              <w:t xml:space="preserve"> – na pisemny wniosek pracownika może być dla niego stosowany weekendowy system czasu pracy, który </w:t>
            </w:r>
            <w:r w:rsidRPr="002057FB">
              <w:rPr>
                <w:rFonts w:ascii="Century Gothic" w:hAnsi="Century Gothic"/>
                <w:sz w:val="20"/>
                <w:szCs w:val="20"/>
              </w:rPr>
              <w:t>jest przewidziany w Kodeksie Pracy</w:t>
            </w:r>
            <w:r w:rsidRPr="002057FB">
              <w:rPr>
                <w:rFonts w:ascii="Century Gothic" w:eastAsia="Times New Roman" w:hAnsi="Century Gothic"/>
                <w:color w:val="000000"/>
                <w:sz w:val="20"/>
                <w:szCs w:val="20"/>
              </w:rPr>
              <w:t>. Na tej podstawie system powinien generować harmonogram, w którym pracownik ma możliwość zaplanowania w piątek, sobotę, niedzielę (święta) godzin do przepracowania zgodnie z wymiarem etatu, na jaki jest zatrudniony,</w:t>
            </w:r>
          </w:p>
          <w:p w14:paraId="030F35C2" w14:textId="77777777" w:rsidR="002E427C" w:rsidRPr="002057FB" w:rsidRDefault="002E427C" w:rsidP="00FF2B65">
            <w:pPr>
              <w:pStyle w:val="Akapitzlist"/>
              <w:numPr>
                <w:ilvl w:val="0"/>
                <w:numId w:val="23"/>
              </w:numPr>
              <w:spacing w:after="0" w:line="240" w:lineRule="auto"/>
              <w:ind w:left="326" w:hanging="283"/>
              <w:rPr>
                <w:rFonts w:ascii="Century Gothic" w:eastAsia="Times New Roman" w:hAnsi="Century Gothic"/>
                <w:b/>
                <w:bCs/>
                <w:sz w:val="20"/>
                <w:szCs w:val="20"/>
              </w:rPr>
            </w:pPr>
            <w:r w:rsidRPr="002057FB">
              <w:rPr>
                <w:rFonts w:ascii="Century Gothic" w:hAnsi="Century Gothic"/>
                <w:color w:val="000000"/>
                <w:sz w:val="20"/>
                <w:szCs w:val="20"/>
              </w:rPr>
              <w:t>W tym systemie jest dopuszczalne przedłużenie dobowego wymiaru czasu pracy, nie więcej jednak niż do 12 godzin, w okresie rozliczeniowym nieprzekraczającym 1 miesiąca,</w:t>
            </w:r>
          </w:p>
          <w:p w14:paraId="7FE105AC" w14:textId="77777777" w:rsidR="001C34E9" w:rsidRPr="002057FB" w:rsidRDefault="002E427C" w:rsidP="00FF2B65">
            <w:pPr>
              <w:pStyle w:val="Akapitzlist"/>
              <w:numPr>
                <w:ilvl w:val="0"/>
                <w:numId w:val="23"/>
              </w:numPr>
              <w:spacing w:after="0" w:line="240" w:lineRule="auto"/>
              <w:ind w:left="326" w:hanging="283"/>
              <w:rPr>
                <w:rFonts w:ascii="Century Gothic" w:eastAsia="Times New Roman" w:hAnsi="Century Gothic"/>
                <w:b/>
                <w:bCs/>
                <w:sz w:val="20"/>
                <w:szCs w:val="20"/>
              </w:rPr>
            </w:pPr>
            <w:r w:rsidRPr="002057FB">
              <w:rPr>
                <w:rFonts w:ascii="Century Gothic" w:hAnsi="Century Gothic"/>
                <w:color w:val="000000"/>
                <w:sz w:val="20"/>
                <w:szCs w:val="20"/>
              </w:rPr>
              <w:t xml:space="preserve">System </w:t>
            </w:r>
            <w:r w:rsidRPr="002057FB">
              <w:rPr>
                <w:rFonts w:ascii="Century Gothic" w:hAnsi="Century Gothic"/>
                <w:b/>
                <w:bCs/>
                <w:color w:val="000000"/>
                <w:sz w:val="20"/>
                <w:szCs w:val="20"/>
              </w:rPr>
              <w:t xml:space="preserve">nie zaakceptuje </w:t>
            </w:r>
            <w:r w:rsidRPr="002057FB">
              <w:rPr>
                <w:rFonts w:ascii="Century Gothic" w:hAnsi="Century Gothic"/>
                <w:color w:val="000000"/>
                <w:sz w:val="20"/>
                <w:szCs w:val="20"/>
              </w:rPr>
              <w:t xml:space="preserve">błędnie wypełnionego harmonogramu (np. przy niezgodnej liczbie godzin pracy, błędnych godzin rozpoczynania/zakończenia </w:t>
            </w:r>
            <w:r w:rsidRPr="002057FB">
              <w:rPr>
                <w:rFonts w:ascii="Century Gothic" w:hAnsi="Century Gothic"/>
                <w:sz w:val="20"/>
                <w:szCs w:val="20"/>
              </w:rPr>
              <w:t>pracy, niezachowaniu odpoczynku dobowego i tygodniowego).</w:t>
            </w:r>
          </w:p>
          <w:p w14:paraId="03D5CAFD" w14:textId="65996CC6" w:rsidR="001C34E9" w:rsidRPr="002057FB" w:rsidRDefault="001C34E9" w:rsidP="00FF2B65">
            <w:pPr>
              <w:pStyle w:val="Akapitzlist"/>
              <w:numPr>
                <w:ilvl w:val="0"/>
                <w:numId w:val="23"/>
              </w:numPr>
              <w:spacing w:after="0" w:line="240" w:lineRule="auto"/>
              <w:ind w:left="326" w:hanging="283"/>
              <w:rPr>
                <w:rFonts w:ascii="Century Gothic" w:eastAsia="Times New Roman" w:hAnsi="Century Gothic"/>
                <w:b/>
                <w:bCs/>
                <w:sz w:val="20"/>
                <w:szCs w:val="20"/>
              </w:rPr>
            </w:pPr>
            <w:r w:rsidRPr="002057FB">
              <w:rPr>
                <w:rFonts w:ascii="Century Gothic" w:eastAsia="Times New Roman" w:hAnsi="Century Gothic"/>
                <w:b/>
                <w:bCs/>
                <w:sz w:val="20"/>
                <w:szCs w:val="20"/>
              </w:rPr>
              <w:t>Automatyczne dostosowywanie funkcjonalności do nowych przepisów prawa pracy w związku z planowaną nowelizacją Kodeksu Pracy</w:t>
            </w:r>
            <w:r w:rsidR="004F7DFC" w:rsidRPr="002057FB">
              <w:rPr>
                <w:rFonts w:ascii="Century Gothic" w:eastAsia="Times New Roman" w:hAnsi="Century Gothic"/>
                <w:b/>
                <w:bCs/>
                <w:sz w:val="20"/>
                <w:szCs w:val="20"/>
              </w:rPr>
              <w:t>.</w:t>
            </w:r>
          </w:p>
          <w:p w14:paraId="6B7E417E" w14:textId="6F31C897" w:rsidR="001C34E9" w:rsidRPr="002057FB" w:rsidRDefault="001C34E9" w:rsidP="00FF2B65">
            <w:pPr>
              <w:pStyle w:val="Akapitzlist"/>
              <w:spacing w:after="0" w:line="240" w:lineRule="auto"/>
              <w:ind w:left="326"/>
              <w:rPr>
                <w:rFonts w:ascii="Century Gothic" w:hAnsi="Century Gothic"/>
                <w:color w:val="000000"/>
                <w:sz w:val="20"/>
                <w:szCs w:val="20"/>
              </w:rPr>
            </w:pPr>
          </w:p>
          <w:p w14:paraId="02247102" w14:textId="5418B61D" w:rsidR="002E427C" w:rsidRPr="002057FB" w:rsidRDefault="001C34E9" w:rsidP="00FF2B65">
            <w:pPr>
              <w:spacing w:after="0" w:line="240" w:lineRule="auto"/>
              <w:rPr>
                <w:rFonts w:ascii="Century Gothic" w:hAnsi="Century Gothic"/>
                <w:b/>
                <w:sz w:val="20"/>
                <w:szCs w:val="20"/>
              </w:rPr>
            </w:pPr>
            <w:r w:rsidRPr="002057FB">
              <w:rPr>
                <w:rFonts w:ascii="Century Gothic" w:hAnsi="Century Gothic"/>
                <w:sz w:val="20"/>
                <w:szCs w:val="20"/>
              </w:rPr>
              <w:t xml:space="preserve">W celu prawidłowego wykorzystania funkcjonalności </w:t>
            </w:r>
            <w:r w:rsidRPr="002057FB">
              <w:rPr>
                <w:rFonts w:ascii="Century Gothic" w:eastAsia="Times New Roman" w:hAnsi="Century Gothic" w:cstheme="minorHAnsi"/>
                <w:b/>
                <w:sz w:val="20"/>
                <w:szCs w:val="20"/>
              </w:rPr>
              <w:t xml:space="preserve">harmonogramy czasu pracy </w:t>
            </w:r>
            <w:r w:rsidRPr="002057FB">
              <w:rPr>
                <w:rFonts w:ascii="Century Gothic" w:hAnsi="Century Gothic"/>
                <w:sz w:val="20"/>
                <w:szCs w:val="20"/>
              </w:rPr>
              <w:t xml:space="preserve">konieczne jest zagwarantowanie przez usługodawcę przeprowadzenia szkoleń - jedno dla Zespołu HR, drugie dla kierowników/menedżerów, którzy będą korzystać z narzędzia by te funkcjonalności zaprezentować.  </w:t>
            </w:r>
          </w:p>
        </w:tc>
      </w:tr>
      <w:tr w:rsidR="002E427C" w:rsidRPr="002057FB" w14:paraId="2620C725" w14:textId="77777777" w:rsidTr="002057FB">
        <w:tc>
          <w:tcPr>
            <w:tcW w:w="2694" w:type="dxa"/>
          </w:tcPr>
          <w:p w14:paraId="677DF954" w14:textId="47D1B666" w:rsidR="00045DA1" w:rsidRPr="002057FB" w:rsidRDefault="00045DA1" w:rsidP="00FF2B65">
            <w:pPr>
              <w:spacing w:after="0" w:line="240" w:lineRule="auto"/>
              <w:rPr>
                <w:rFonts w:ascii="Century Gothic" w:eastAsia="Times New Roman" w:hAnsi="Century Gothic"/>
                <w:b/>
                <w:sz w:val="20"/>
                <w:szCs w:val="20"/>
              </w:rPr>
            </w:pPr>
            <w:r w:rsidRPr="002057FB">
              <w:rPr>
                <w:rFonts w:ascii="Century Gothic" w:eastAsia="Times New Roman" w:hAnsi="Century Gothic"/>
                <w:b/>
                <w:sz w:val="20"/>
                <w:szCs w:val="20"/>
              </w:rPr>
              <w:lastRenderedPageBreak/>
              <w:t>Zarządzanie godzinami nadliczbowymi</w:t>
            </w:r>
          </w:p>
          <w:p w14:paraId="41AF1760" w14:textId="4321170C" w:rsidR="002E427C" w:rsidRPr="002057FB" w:rsidRDefault="002E427C" w:rsidP="00FF2B65">
            <w:pPr>
              <w:spacing w:after="0" w:line="240" w:lineRule="auto"/>
              <w:rPr>
                <w:rFonts w:ascii="Century Gothic" w:eastAsia="Times New Roman" w:hAnsi="Century Gothic" w:cstheme="minorHAnsi"/>
                <w:b/>
                <w:sz w:val="20"/>
                <w:szCs w:val="20"/>
              </w:rPr>
            </w:pPr>
          </w:p>
        </w:tc>
        <w:tc>
          <w:tcPr>
            <w:tcW w:w="6378" w:type="dxa"/>
          </w:tcPr>
          <w:p w14:paraId="75209B3C" w14:textId="77777777" w:rsidR="002E427C" w:rsidRPr="002057FB" w:rsidRDefault="002E427C" w:rsidP="00FF2B65">
            <w:pPr>
              <w:pStyle w:val="Akapitzlist"/>
              <w:spacing w:after="0" w:line="240" w:lineRule="auto"/>
              <w:ind w:left="0"/>
              <w:rPr>
                <w:rFonts w:ascii="Century Gothic" w:hAnsi="Century Gothic"/>
                <w:sz w:val="20"/>
                <w:szCs w:val="20"/>
              </w:rPr>
            </w:pPr>
            <w:r w:rsidRPr="002057FB">
              <w:rPr>
                <w:rFonts w:ascii="Century Gothic" w:hAnsi="Century Gothic"/>
                <w:sz w:val="20"/>
                <w:szCs w:val="20"/>
              </w:rPr>
              <w:t>Obsługa wnioskowania, raportowania i rozliczenia nadgodzin:</w:t>
            </w:r>
          </w:p>
          <w:p w14:paraId="7EF03312" w14:textId="77777777" w:rsidR="002E427C" w:rsidRPr="002057FB" w:rsidRDefault="002E427C" w:rsidP="00FF2B65">
            <w:pPr>
              <w:pStyle w:val="Akapitzlist"/>
              <w:spacing w:after="0" w:line="240" w:lineRule="auto"/>
              <w:ind w:left="326"/>
              <w:rPr>
                <w:rFonts w:ascii="Century Gothic" w:hAnsi="Century Gothic"/>
                <w:sz w:val="20"/>
                <w:szCs w:val="20"/>
              </w:rPr>
            </w:pPr>
          </w:p>
          <w:p w14:paraId="5FE4377E" w14:textId="51C1735B" w:rsidR="002E427C" w:rsidRPr="002057FB" w:rsidRDefault="002E427C" w:rsidP="00650114">
            <w:pPr>
              <w:pStyle w:val="Akapitzlist"/>
              <w:numPr>
                <w:ilvl w:val="0"/>
                <w:numId w:val="47"/>
              </w:numPr>
              <w:spacing w:after="0" w:line="240" w:lineRule="auto"/>
              <w:rPr>
                <w:rFonts w:ascii="Century Gothic" w:hAnsi="Century Gothic"/>
                <w:b/>
                <w:sz w:val="20"/>
                <w:szCs w:val="20"/>
              </w:rPr>
            </w:pPr>
            <w:r w:rsidRPr="002057FB">
              <w:rPr>
                <w:rFonts w:ascii="Century Gothic" w:hAnsi="Century Gothic"/>
                <w:b/>
                <w:sz w:val="20"/>
                <w:szCs w:val="20"/>
              </w:rPr>
              <w:t xml:space="preserve">wnioskowanie </w:t>
            </w:r>
            <w:r w:rsidR="007C1F30" w:rsidRPr="002057FB">
              <w:rPr>
                <w:rFonts w:ascii="Century Gothic" w:hAnsi="Century Gothic"/>
                <w:b/>
                <w:sz w:val="20"/>
                <w:szCs w:val="20"/>
              </w:rPr>
              <w:t xml:space="preserve">przez pracownika </w:t>
            </w:r>
            <w:r w:rsidRPr="002057FB">
              <w:rPr>
                <w:rFonts w:ascii="Century Gothic" w:hAnsi="Century Gothic"/>
                <w:b/>
                <w:sz w:val="20"/>
                <w:szCs w:val="20"/>
              </w:rPr>
              <w:t xml:space="preserve">o pracę dodatkową: </w:t>
            </w:r>
          </w:p>
          <w:p w14:paraId="5131C3A6" w14:textId="77777777" w:rsidR="002E427C" w:rsidRPr="002057FB" w:rsidRDefault="002E427C" w:rsidP="00FF2B65">
            <w:pPr>
              <w:pStyle w:val="Akapitzlist"/>
              <w:numPr>
                <w:ilvl w:val="0"/>
                <w:numId w:val="26"/>
              </w:numPr>
              <w:spacing w:after="0" w:line="240" w:lineRule="auto"/>
              <w:rPr>
                <w:rFonts w:ascii="Century Gothic" w:hAnsi="Century Gothic"/>
                <w:sz w:val="20"/>
                <w:szCs w:val="20"/>
              </w:rPr>
            </w:pPr>
            <w:r w:rsidRPr="002057FB">
              <w:rPr>
                <w:rFonts w:ascii="Century Gothic" w:hAnsi="Century Gothic"/>
                <w:sz w:val="20"/>
                <w:szCs w:val="20"/>
              </w:rPr>
              <w:t>nadgodziny,</w:t>
            </w:r>
          </w:p>
          <w:p w14:paraId="7D2BA033" w14:textId="77777777" w:rsidR="002E427C" w:rsidRPr="002057FB" w:rsidRDefault="002E427C" w:rsidP="00FF2B65">
            <w:pPr>
              <w:pStyle w:val="Akapitzlist"/>
              <w:numPr>
                <w:ilvl w:val="0"/>
                <w:numId w:val="26"/>
              </w:numPr>
              <w:spacing w:after="0" w:line="240" w:lineRule="auto"/>
              <w:rPr>
                <w:rFonts w:ascii="Century Gothic" w:hAnsi="Century Gothic"/>
                <w:sz w:val="20"/>
                <w:szCs w:val="20"/>
              </w:rPr>
            </w:pPr>
            <w:r w:rsidRPr="002057FB">
              <w:rPr>
                <w:rFonts w:ascii="Century Gothic" w:hAnsi="Century Gothic"/>
                <w:sz w:val="20"/>
                <w:szCs w:val="20"/>
              </w:rPr>
              <w:t>pracę w dniu wolnym,</w:t>
            </w:r>
          </w:p>
          <w:p w14:paraId="7E6FF039" w14:textId="77777777" w:rsidR="00650114" w:rsidRDefault="007C1F30" w:rsidP="00650114">
            <w:pPr>
              <w:pStyle w:val="Akapitzlist"/>
              <w:numPr>
                <w:ilvl w:val="0"/>
                <w:numId w:val="26"/>
              </w:numPr>
              <w:spacing w:after="0" w:line="240" w:lineRule="auto"/>
              <w:rPr>
                <w:rFonts w:ascii="Century Gothic" w:hAnsi="Century Gothic"/>
                <w:sz w:val="20"/>
                <w:szCs w:val="20"/>
              </w:rPr>
            </w:pPr>
            <w:r w:rsidRPr="002057FB">
              <w:rPr>
                <w:rFonts w:ascii="Century Gothic" w:hAnsi="Century Gothic"/>
                <w:sz w:val="20"/>
                <w:szCs w:val="20"/>
              </w:rPr>
              <w:t>godziny ponadwymiarowe;</w:t>
            </w:r>
          </w:p>
          <w:p w14:paraId="40EAB4DF" w14:textId="77777777" w:rsidR="00650114" w:rsidRPr="00650114" w:rsidRDefault="00650114" w:rsidP="00650114">
            <w:pPr>
              <w:spacing w:after="0" w:line="240" w:lineRule="auto"/>
              <w:ind w:left="360"/>
              <w:rPr>
                <w:rFonts w:ascii="Century Gothic" w:hAnsi="Century Gothic"/>
                <w:sz w:val="20"/>
                <w:szCs w:val="20"/>
              </w:rPr>
            </w:pPr>
          </w:p>
          <w:p w14:paraId="75A36489" w14:textId="54C266B3" w:rsidR="000263F4" w:rsidRPr="00650114" w:rsidRDefault="000263F4" w:rsidP="00650114">
            <w:pPr>
              <w:pStyle w:val="Akapitzlist"/>
              <w:numPr>
                <w:ilvl w:val="0"/>
                <w:numId w:val="47"/>
              </w:numPr>
              <w:spacing w:after="0" w:line="240" w:lineRule="auto"/>
              <w:rPr>
                <w:rFonts w:ascii="Century Gothic" w:hAnsi="Century Gothic"/>
                <w:b/>
                <w:sz w:val="20"/>
                <w:szCs w:val="20"/>
              </w:rPr>
            </w:pPr>
            <w:r w:rsidRPr="00650114">
              <w:rPr>
                <w:rFonts w:ascii="Century Gothic" w:hAnsi="Century Gothic"/>
                <w:b/>
                <w:sz w:val="20"/>
                <w:szCs w:val="20"/>
              </w:rPr>
              <w:t>wnioskowanie o pracę dodatkową przez menedżera/przełożonego dla pracownika lub dla grupy pracowników;</w:t>
            </w:r>
          </w:p>
          <w:p w14:paraId="45D8D1F3" w14:textId="77777777" w:rsidR="002E427C" w:rsidRPr="00650114" w:rsidRDefault="002E427C" w:rsidP="00650114">
            <w:pPr>
              <w:pStyle w:val="Akapitzlist"/>
              <w:numPr>
                <w:ilvl w:val="0"/>
                <w:numId w:val="47"/>
              </w:numPr>
              <w:spacing w:after="0" w:line="240" w:lineRule="auto"/>
              <w:rPr>
                <w:rFonts w:ascii="Century Gothic" w:hAnsi="Century Gothic"/>
                <w:b/>
                <w:sz w:val="20"/>
                <w:szCs w:val="20"/>
              </w:rPr>
            </w:pPr>
            <w:r w:rsidRPr="00650114">
              <w:rPr>
                <w:rFonts w:ascii="Century Gothic" w:hAnsi="Century Gothic"/>
                <w:b/>
                <w:sz w:val="20"/>
                <w:szCs w:val="20"/>
              </w:rPr>
              <w:lastRenderedPageBreak/>
              <w:t>walidacje do wniosku o pracę dodatkową:</w:t>
            </w:r>
          </w:p>
          <w:p w14:paraId="29FB33F7" w14:textId="77777777" w:rsidR="002E427C" w:rsidRPr="002057FB" w:rsidRDefault="002E427C" w:rsidP="00FF2B65">
            <w:pPr>
              <w:pStyle w:val="Akapitzlist"/>
              <w:numPr>
                <w:ilvl w:val="0"/>
                <w:numId w:val="34"/>
              </w:numPr>
              <w:spacing w:after="0" w:line="240" w:lineRule="auto"/>
              <w:rPr>
                <w:rFonts w:ascii="Century Gothic" w:hAnsi="Century Gothic"/>
                <w:b/>
                <w:sz w:val="20"/>
                <w:szCs w:val="20"/>
              </w:rPr>
            </w:pPr>
            <w:r w:rsidRPr="002057FB">
              <w:rPr>
                <w:rFonts w:ascii="Century Gothic" w:hAnsi="Century Gothic"/>
                <w:sz w:val="20"/>
                <w:szCs w:val="20"/>
              </w:rPr>
              <w:t>zapewnienie minimalnego odpoczynku dobowego,</w:t>
            </w:r>
          </w:p>
          <w:p w14:paraId="250558A8" w14:textId="77777777" w:rsidR="002E427C" w:rsidRPr="002057FB" w:rsidRDefault="002E427C" w:rsidP="00FF2B65">
            <w:pPr>
              <w:pStyle w:val="Akapitzlist"/>
              <w:numPr>
                <w:ilvl w:val="0"/>
                <w:numId w:val="34"/>
              </w:numPr>
              <w:spacing w:after="0" w:line="240" w:lineRule="auto"/>
              <w:rPr>
                <w:rFonts w:ascii="Century Gothic" w:hAnsi="Century Gothic"/>
                <w:b/>
                <w:sz w:val="20"/>
                <w:szCs w:val="20"/>
              </w:rPr>
            </w:pPr>
            <w:r w:rsidRPr="002057FB">
              <w:rPr>
                <w:rFonts w:ascii="Century Gothic" w:hAnsi="Century Gothic"/>
                <w:sz w:val="20"/>
                <w:szCs w:val="20"/>
              </w:rPr>
              <w:t>zapewnienie minimalnego odpoczynku tygodniowego,</w:t>
            </w:r>
          </w:p>
          <w:p w14:paraId="5926FB46" w14:textId="77777777" w:rsidR="002E427C" w:rsidRPr="002057FB" w:rsidRDefault="002E427C" w:rsidP="00FF2B65">
            <w:pPr>
              <w:pStyle w:val="Akapitzlist"/>
              <w:numPr>
                <w:ilvl w:val="0"/>
                <w:numId w:val="34"/>
              </w:numPr>
              <w:spacing w:after="0" w:line="240" w:lineRule="auto"/>
              <w:rPr>
                <w:rFonts w:ascii="Century Gothic" w:hAnsi="Century Gothic"/>
                <w:b/>
                <w:sz w:val="20"/>
                <w:szCs w:val="20"/>
              </w:rPr>
            </w:pPr>
            <w:r w:rsidRPr="002057FB">
              <w:rPr>
                <w:rFonts w:ascii="Century Gothic" w:hAnsi="Century Gothic"/>
                <w:sz w:val="20"/>
                <w:szCs w:val="20"/>
              </w:rPr>
              <w:t>kontrola rocznego limitu nadgodzin,</w:t>
            </w:r>
          </w:p>
          <w:p w14:paraId="478288E4" w14:textId="77777777" w:rsidR="002E427C" w:rsidRPr="002057FB" w:rsidRDefault="002E427C" w:rsidP="00FF2B65">
            <w:pPr>
              <w:pStyle w:val="Akapitzlist"/>
              <w:numPr>
                <w:ilvl w:val="0"/>
                <w:numId w:val="34"/>
              </w:numPr>
              <w:spacing w:after="0" w:line="240" w:lineRule="auto"/>
              <w:rPr>
                <w:rFonts w:ascii="Century Gothic" w:hAnsi="Century Gothic"/>
                <w:b/>
                <w:sz w:val="20"/>
                <w:szCs w:val="20"/>
              </w:rPr>
            </w:pPr>
            <w:r w:rsidRPr="002057FB">
              <w:rPr>
                <w:rFonts w:ascii="Century Gothic" w:hAnsi="Century Gothic"/>
                <w:sz w:val="20"/>
                <w:szCs w:val="20"/>
              </w:rPr>
              <w:t>kontrola co czwartej wolnej niedzieli,</w:t>
            </w:r>
          </w:p>
          <w:p w14:paraId="75CA7235" w14:textId="77777777" w:rsidR="002E427C" w:rsidRPr="002057FB" w:rsidRDefault="002E427C" w:rsidP="00FF2B65">
            <w:pPr>
              <w:pStyle w:val="Akapitzlist"/>
              <w:numPr>
                <w:ilvl w:val="0"/>
                <w:numId w:val="34"/>
              </w:numPr>
              <w:spacing w:after="0" w:line="240" w:lineRule="auto"/>
              <w:rPr>
                <w:rFonts w:ascii="Century Gothic" w:hAnsi="Century Gothic"/>
                <w:b/>
                <w:sz w:val="20"/>
                <w:szCs w:val="20"/>
              </w:rPr>
            </w:pPr>
            <w:r w:rsidRPr="002057FB">
              <w:rPr>
                <w:rFonts w:ascii="Century Gothic" w:hAnsi="Century Gothic"/>
                <w:sz w:val="20"/>
                <w:szCs w:val="20"/>
              </w:rPr>
              <w:t>kontrola zlecania nadgodzin dla kobiety w ciąży,</w:t>
            </w:r>
          </w:p>
          <w:p w14:paraId="728C6438" w14:textId="77777777" w:rsidR="002E427C" w:rsidRPr="002057FB" w:rsidRDefault="002E427C" w:rsidP="00FF2B65">
            <w:pPr>
              <w:pStyle w:val="Akapitzlist"/>
              <w:numPr>
                <w:ilvl w:val="0"/>
                <w:numId w:val="34"/>
              </w:numPr>
              <w:spacing w:after="0" w:line="240" w:lineRule="auto"/>
              <w:rPr>
                <w:rFonts w:ascii="Century Gothic" w:hAnsi="Century Gothic"/>
                <w:b/>
                <w:sz w:val="20"/>
                <w:szCs w:val="20"/>
              </w:rPr>
            </w:pPr>
            <w:r w:rsidRPr="002057FB">
              <w:rPr>
                <w:rFonts w:ascii="Century Gothic" w:hAnsi="Century Gothic"/>
                <w:sz w:val="20"/>
                <w:szCs w:val="20"/>
              </w:rPr>
              <w:t>kontrola zlecania nadgodzin dla opiekuna dziecka poniżej 4. roku życia,</w:t>
            </w:r>
          </w:p>
          <w:p w14:paraId="0EEDBA0C" w14:textId="77777777" w:rsidR="002E427C" w:rsidRPr="002057FB" w:rsidRDefault="002E427C" w:rsidP="00FF2B65">
            <w:pPr>
              <w:pStyle w:val="Akapitzlist"/>
              <w:numPr>
                <w:ilvl w:val="0"/>
                <w:numId w:val="34"/>
              </w:numPr>
              <w:spacing w:after="0" w:line="240" w:lineRule="auto"/>
              <w:rPr>
                <w:rFonts w:ascii="Century Gothic" w:hAnsi="Century Gothic"/>
                <w:b/>
                <w:sz w:val="20"/>
                <w:szCs w:val="20"/>
              </w:rPr>
            </w:pPr>
            <w:r w:rsidRPr="002057FB">
              <w:rPr>
                <w:rFonts w:ascii="Century Gothic" w:hAnsi="Century Gothic"/>
                <w:sz w:val="20"/>
                <w:szCs w:val="20"/>
              </w:rPr>
              <w:t>kontrola zlecania nadgodzin dla pracownika niepełnosprawnego,</w:t>
            </w:r>
          </w:p>
          <w:p w14:paraId="51072205" w14:textId="77777777" w:rsidR="002E427C" w:rsidRPr="002057FB" w:rsidRDefault="002E427C" w:rsidP="00FF2B65">
            <w:pPr>
              <w:pStyle w:val="Akapitzlist"/>
              <w:numPr>
                <w:ilvl w:val="0"/>
                <w:numId w:val="34"/>
              </w:numPr>
              <w:spacing w:after="0" w:line="240" w:lineRule="auto"/>
              <w:rPr>
                <w:rFonts w:ascii="Century Gothic" w:hAnsi="Century Gothic"/>
                <w:b/>
                <w:sz w:val="20"/>
                <w:szCs w:val="20"/>
              </w:rPr>
            </w:pPr>
            <w:r w:rsidRPr="002057FB">
              <w:rPr>
                <w:rFonts w:ascii="Century Gothic" w:hAnsi="Century Gothic"/>
                <w:sz w:val="20"/>
                <w:szCs w:val="20"/>
              </w:rPr>
              <w:t>kontrola zlecania nadgodzin dla pracownika młodocianego,</w:t>
            </w:r>
          </w:p>
          <w:p w14:paraId="19B0F47B" w14:textId="77777777" w:rsidR="002E427C" w:rsidRPr="002057FB" w:rsidRDefault="002E427C" w:rsidP="00FF2B65">
            <w:pPr>
              <w:pStyle w:val="Akapitzlist"/>
              <w:numPr>
                <w:ilvl w:val="0"/>
                <w:numId w:val="34"/>
              </w:numPr>
              <w:spacing w:after="0" w:line="240" w:lineRule="auto"/>
              <w:rPr>
                <w:rFonts w:ascii="Century Gothic" w:hAnsi="Century Gothic"/>
                <w:b/>
                <w:sz w:val="20"/>
                <w:szCs w:val="20"/>
              </w:rPr>
            </w:pPr>
            <w:r w:rsidRPr="002057FB">
              <w:rPr>
                <w:rFonts w:ascii="Century Gothic" w:hAnsi="Century Gothic"/>
                <w:sz w:val="20"/>
                <w:szCs w:val="20"/>
              </w:rPr>
              <w:t>kontrola pracy w dni ustawowo wolne,</w:t>
            </w:r>
          </w:p>
          <w:p w14:paraId="349FE448" w14:textId="77777777" w:rsidR="002E427C" w:rsidRPr="002057FB" w:rsidRDefault="002E427C" w:rsidP="00FF2B65">
            <w:pPr>
              <w:pStyle w:val="Akapitzlist"/>
              <w:numPr>
                <w:ilvl w:val="0"/>
                <w:numId w:val="34"/>
              </w:numPr>
              <w:spacing w:after="0" w:line="240" w:lineRule="auto"/>
              <w:rPr>
                <w:rFonts w:ascii="Century Gothic" w:hAnsi="Century Gothic"/>
                <w:b/>
                <w:sz w:val="20"/>
                <w:szCs w:val="20"/>
              </w:rPr>
            </w:pPr>
            <w:r w:rsidRPr="002057FB">
              <w:rPr>
                <w:rFonts w:ascii="Century Gothic" w:hAnsi="Century Gothic"/>
                <w:sz w:val="20"/>
                <w:szCs w:val="20"/>
              </w:rPr>
              <w:t>kontrola godzin ustawowo wolnych;</w:t>
            </w:r>
          </w:p>
          <w:p w14:paraId="75057093" w14:textId="540F138E" w:rsidR="002E427C" w:rsidRPr="002057FB" w:rsidRDefault="002E427C" w:rsidP="00650114">
            <w:pPr>
              <w:pStyle w:val="Akapitzlist"/>
              <w:numPr>
                <w:ilvl w:val="0"/>
                <w:numId w:val="47"/>
              </w:numPr>
              <w:spacing w:after="0" w:line="240" w:lineRule="auto"/>
              <w:rPr>
                <w:rFonts w:ascii="Century Gothic" w:hAnsi="Century Gothic"/>
                <w:sz w:val="20"/>
                <w:szCs w:val="20"/>
              </w:rPr>
            </w:pPr>
            <w:r w:rsidRPr="002057FB">
              <w:rPr>
                <w:rFonts w:ascii="Century Gothic" w:hAnsi="Century Gothic"/>
                <w:b/>
                <w:sz w:val="20"/>
                <w:szCs w:val="20"/>
              </w:rPr>
              <w:t>wnioskowanie o odbiór nadgodzin lub dnia wolnego przez pracownika oraz przełożonego/menedżera dla pracownika;</w:t>
            </w:r>
          </w:p>
          <w:p w14:paraId="6CBCB01C" w14:textId="77777777" w:rsidR="002E427C" w:rsidRPr="002057FB" w:rsidRDefault="002E427C" w:rsidP="00650114">
            <w:pPr>
              <w:pStyle w:val="Akapitzlist"/>
              <w:numPr>
                <w:ilvl w:val="0"/>
                <w:numId w:val="34"/>
              </w:numPr>
              <w:spacing w:after="0" w:line="240" w:lineRule="auto"/>
              <w:rPr>
                <w:rFonts w:ascii="Century Gothic" w:hAnsi="Century Gothic"/>
                <w:sz w:val="20"/>
                <w:szCs w:val="20"/>
              </w:rPr>
            </w:pPr>
            <w:r w:rsidRPr="002057FB">
              <w:rPr>
                <w:rFonts w:ascii="Century Gothic" w:hAnsi="Century Gothic"/>
                <w:sz w:val="20"/>
                <w:szCs w:val="20"/>
              </w:rPr>
              <w:t xml:space="preserve">obieg wniosków do akceptacji zgodnie z polityką firmy; </w:t>
            </w:r>
          </w:p>
          <w:p w14:paraId="1DBD13FE" w14:textId="77777777" w:rsidR="002E427C" w:rsidRPr="002057FB" w:rsidRDefault="002E427C" w:rsidP="00650114">
            <w:pPr>
              <w:pStyle w:val="Akapitzlist"/>
              <w:numPr>
                <w:ilvl w:val="0"/>
                <w:numId w:val="34"/>
              </w:numPr>
              <w:spacing w:after="0" w:line="240" w:lineRule="auto"/>
              <w:rPr>
                <w:rFonts w:ascii="Century Gothic" w:hAnsi="Century Gothic"/>
                <w:sz w:val="20"/>
                <w:szCs w:val="20"/>
              </w:rPr>
            </w:pPr>
            <w:r w:rsidRPr="002057FB">
              <w:rPr>
                <w:rFonts w:ascii="Century Gothic" w:hAnsi="Century Gothic"/>
                <w:sz w:val="20"/>
                <w:szCs w:val="20"/>
              </w:rPr>
              <w:t>raportowanie nadgodzin;</w:t>
            </w:r>
          </w:p>
          <w:p w14:paraId="79B4A773" w14:textId="77777777" w:rsidR="002E427C" w:rsidRPr="00650114" w:rsidRDefault="002E427C" w:rsidP="00650114">
            <w:pPr>
              <w:pStyle w:val="Akapitzlist"/>
              <w:numPr>
                <w:ilvl w:val="0"/>
                <w:numId w:val="47"/>
              </w:numPr>
              <w:spacing w:after="0" w:line="240" w:lineRule="auto"/>
              <w:rPr>
                <w:rFonts w:ascii="Century Gothic" w:hAnsi="Century Gothic"/>
                <w:b/>
                <w:sz w:val="20"/>
                <w:szCs w:val="20"/>
              </w:rPr>
            </w:pPr>
            <w:r w:rsidRPr="00650114">
              <w:rPr>
                <w:rFonts w:ascii="Century Gothic" w:hAnsi="Century Gothic"/>
                <w:b/>
                <w:sz w:val="20"/>
                <w:szCs w:val="20"/>
              </w:rPr>
              <w:t>rozpatrywanie wniosków o pracę dodatkową oraz odbiór nadgodzin i dnia wolnego przez przełożonego/menedżera:</w:t>
            </w:r>
          </w:p>
          <w:p w14:paraId="2288DF1D" w14:textId="77777777" w:rsidR="002E427C" w:rsidRPr="002057FB" w:rsidRDefault="002E427C" w:rsidP="00FF2B65">
            <w:pPr>
              <w:pStyle w:val="Akapitzlist"/>
              <w:numPr>
                <w:ilvl w:val="0"/>
                <w:numId w:val="26"/>
              </w:numPr>
              <w:spacing w:after="0" w:line="240" w:lineRule="auto"/>
              <w:rPr>
                <w:rFonts w:ascii="Century Gothic" w:hAnsi="Century Gothic"/>
                <w:sz w:val="20"/>
                <w:szCs w:val="20"/>
              </w:rPr>
            </w:pPr>
            <w:r w:rsidRPr="002057FB">
              <w:rPr>
                <w:rFonts w:ascii="Century Gothic" w:hAnsi="Century Gothic"/>
                <w:sz w:val="20"/>
                <w:szCs w:val="20"/>
              </w:rPr>
              <w:t>widok wniosków do rozpatrzenia,</w:t>
            </w:r>
          </w:p>
          <w:p w14:paraId="77E42A95" w14:textId="77777777" w:rsidR="002E427C" w:rsidRPr="002057FB" w:rsidRDefault="002E427C" w:rsidP="00FF2B65">
            <w:pPr>
              <w:pStyle w:val="Akapitzlist"/>
              <w:numPr>
                <w:ilvl w:val="0"/>
                <w:numId w:val="26"/>
              </w:numPr>
              <w:spacing w:after="0" w:line="240" w:lineRule="auto"/>
              <w:rPr>
                <w:rFonts w:ascii="Century Gothic" w:hAnsi="Century Gothic"/>
                <w:sz w:val="20"/>
                <w:szCs w:val="20"/>
              </w:rPr>
            </w:pPr>
            <w:r w:rsidRPr="002057FB">
              <w:rPr>
                <w:rFonts w:ascii="Century Gothic" w:hAnsi="Century Gothic"/>
                <w:sz w:val="20"/>
                <w:szCs w:val="20"/>
              </w:rPr>
              <w:t>widok wszystkich wniosków,</w:t>
            </w:r>
          </w:p>
          <w:p w14:paraId="0742882C" w14:textId="77777777" w:rsidR="002E427C" w:rsidRPr="002057FB" w:rsidRDefault="002E427C" w:rsidP="00FF2B65">
            <w:pPr>
              <w:pStyle w:val="Akapitzlist"/>
              <w:numPr>
                <w:ilvl w:val="0"/>
                <w:numId w:val="26"/>
              </w:numPr>
              <w:spacing w:after="0" w:line="240" w:lineRule="auto"/>
              <w:rPr>
                <w:rFonts w:ascii="Century Gothic" w:hAnsi="Century Gothic"/>
                <w:sz w:val="20"/>
                <w:szCs w:val="20"/>
              </w:rPr>
            </w:pPr>
            <w:r w:rsidRPr="002057FB">
              <w:rPr>
                <w:rFonts w:ascii="Century Gothic" w:hAnsi="Century Gothic"/>
                <w:sz w:val="20"/>
                <w:szCs w:val="20"/>
              </w:rPr>
              <w:t xml:space="preserve">filtrowanie wniosków, </w:t>
            </w:r>
          </w:p>
          <w:p w14:paraId="1E6EC525" w14:textId="473368FD" w:rsidR="002E427C" w:rsidRPr="002057FB" w:rsidRDefault="002E427C" w:rsidP="00FF2B65">
            <w:pPr>
              <w:pStyle w:val="Akapitzlist"/>
              <w:numPr>
                <w:ilvl w:val="0"/>
                <w:numId w:val="26"/>
              </w:numPr>
              <w:spacing w:after="0" w:line="240" w:lineRule="auto"/>
              <w:rPr>
                <w:rFonts w:ascii="Century Gothic" w:hAnsi="Century Gothic"/>
                <w:sz w:val="20"/>
                <w:szCs w:val="20"/>
              </w:rPr>
            </w:pPr>
            <w:r w:rsidRPr="002057FB">
              <w:rPr>
                <w:rFonts w:ascii="Century Gothic" w:hAnsi="Century Gothic"/>
                <w:sz w:val="20"/>
                <w:szCs w:val="20"/>
              </w:rPr>
              <w:t>akceptacje pojedyncze i grupowe wniosków;</w:t>
            </w:r>
          </w:p>
          <w:p w14:paraId="1A4F8C0D" w14:textId="748328CA" w:rsidR="00981E42" w:rsidRPr="00650114" w:rsidRDefault="00981E42" w:rsidP="00650114">
            <w:pPr>
              <w:pStyle w:val="Akapitzlist"/>
              <w:numPr>
                <w:ilvl w:val="0"/>
                <w:numId w:val="47"/>
              </w:numPr>
              <w:spacing w:after="0" w:line="240" w:lineRule="auto"/>
              <w:rPr>
                <w:rFonts w:ascii="Century Gothic" w:hAnsi="Century Gothic"/>
                <w:b/>
                <w:sz w:val="20"/>
                <w:szCs w:val="20"/>
              </w:rPr>
            </w:pPr>
            <w:r w:rsidRPr="00650114">
              <w:rPr>
                <w:rFonts w:ascii="Century Gothic" w:hAnsi="Century Gothic"/>
                <w:b/>
                <w:sz w:val="20"/>
                <w:szCs w:val="20"/>
              </w:rPr>
              <w:t>raport nt. szacowanych kosztów zleceń nadgodzin</w:t>
            </w:r>
          </w:p>
          <w:p w14:paraId="1A8DE905" w14:textId="77777777" w:rsidR="002E427C" w:rsidRPr="002057FB" w:rsidRDefault="002E427C" w:rsidP="00650114">
            <w:pPr>
              <w:pStyle w:val="Akapitzlist"/>
              <w:numPr>
                <w:ilvl w:val="0"/>
                <w:numId w:val="47"/>
              </w:numPr>
              <w:spacing w:after="0" w:line="240" w:lineRule="auto"/>
              <w:rPr>
                <w:rFonts w:ascii="Century Gothic" w:hAnsi="Century Gothic"/>
                <w:b/>
                <w:sz w:val="20"/>
                <w:szCs w:val="20"/>
              </w:rPr>
            </w:pPr>
            <w:r w:rsidRPr="002057FB">
              <w:rPr>
                <w:rFonts w:ascii="Century Gothic" w:hAnsi="Century Gothic"/>
                <w:b/>
                <w:sz w:val="20"/>
                <w:szCs w:val="20"/>
              </w:rPr>
              <w:t>rozpatrywanie wniosków o pracę dodatkową oraz odbiór nadgodzin i dnia wolnego przez dział HR:</w:t>
            </w:r>
          </w:p>
          <w:p w14:paraId="513130B8" w14:textId="77777777" w:rsidR="002E427C" w:rsidRPr="002057FB" w:rsidRDefault="002E427C" w:rsidP="00FF2B65">
            <w:pPr>
              <w:pStyle w:val="Akapitzlist"/>
              <w:numPr>
                <w:ilvl w:val="0"/>
                <w:numId w:val="26"/>
              </w:numPr>
              <w:spacing w:after="0" w:line="240" w:lineRule="auto"/>
              <w:rPr>
                <w:rFonts w:ascii="Century Gothic" w:hAnsi="Century Gothic"/>
                <w:sz w:val="20"/>
                <w:szCs w:val="20"/>
              </w:rPr>
            </w:pPr>
            <w:r w:rsidRPr="002057FB">
              <w:rPr>
                <w:rFonts w:ascii="Century Gothic" w:hAnsi="Century Gothic"/>
                <w:sz w:val="20"/>
                <w:szCs w:val="20"/>
              </w:rPr>
              <w:t>zatwierdzenie wniosku,</w:t>
            </w:r>
          </w:p>
          <w:p w14:paraId="20B756EA" w14:textId="6C1044FC" w:rsidR="00981E42" w:rsidRPr="002057FB" w:rsidRDefault="002E427C" w:rsidP="00FF2B65">
            <w:pPr>
              <w:pStyle w:val="Akapitzlist"/>
              <w:numPr>
                <w:ilvl w:val="0"/>
                <w:numId w:val="26"/>
              </w:numPr>
              <w:spacing w:after="0" w:line="240" w:lineRule="auto"/>
              <w:rPr>
                <w:rFonts w:ascii="Century Gothic" w:hAnsi="Century Gothic"/>
                <w:sz w:val="20"/>
                <w:szCs w:val="20"/>
              </w:rPr>
            </w:pPr>
            <w:r w:rsidRPr="002057FB">
              <w:rPr>
                <w:rFonts w:ascii="Century Gothic" w:hAnsi="Century Gothic"/>
                <w:sz w:val="20"/>
                <w:szCs w:val="20"/>
              </w:rPr>
              <w:t>odrzucenie wniosku,</w:t>
            </w:r>
          </w:p>
          <w:p w14:paraId="58EFD71E" w14:textId="7DC68569" w:rsidR="002E427C" w:rsidRPr="00650114" w:rsidRDefault="002E427C" w:rsidP="00650114">
            <w:pPr>
              <w:pStyle w:val="Akapitzlist"/>
              <w:numPr>
                <w:ilvl w:val="0"/>
                <w:numId w:val="47"/>
              </w:numPr>
              <w:spacing w:after="0" w:line="240" w:lineRule="auto"/>
              <w:rPr>
                <w:rFonts w:ascii="Century Gothic" w:hAnsi="Century Gothic"/>
                <w:b/>
                <w:sz w:val="20"/>
                <w:szCs w:val="20"/>
              </w:rPr>
            </w:pPr>
            <w:r w:rsidRPr="002057FB">
              <w:rPr>
                <w:rFonts w:ascii="Century Gothic" w:hAnsi="Century Gothic"/>
                <w:b/>
                <w:sz w:val="20"/>
                <w:szCs w:val="20"/>
              </w:rPr>
              <w:t>weryfikacja i monitorowanie aktualnego statusu</w:t>
            </w:r>
            <w:r w:rsidRPr="00650114">
              <w:rPr>
                <w:rFonts w:ascii="Arial" w:hAnsi="Arial" w:cs="Arial"/>
                <w:b/>
                <w:sz w:val="20"/>
                <w:szCs w:val="20"/>
              </w:rPr>
              <w:t> </w:t>
            </w:r>
            <w:r w:rsidRPr="002057FB">
              <w:rPr>
                <w:rFonts w:ascii="Century Gothic" w:hAnsi="Century Gothic"/>
                <w:b/>
                <w:sz w:val="20"/>
                <w:szCs w:val="20"/>
              </w:rPr>
              <w:t>nadgodzin:</w:t>
            </w:r>
          </w:p>
          <w:p w14:paraId="041C6F2C" w14:textId="77777777" w:rsidR="002E427C" w:rsidRPr="002057FB" w:rsidRDefault="002E427C" w:rsidP="00FF2B65">
            <w:pPr>
              <w:pStyle w:val="Akapitzlist"/>
              <w:numPr>
                <w:ilvl w:val="0"/>
                <w:numId w:val="28"/>
              </w:numPr>
              <w:spacing w:after="0" w:line="240" w:lineRule="auto"/>
              <w:rPr>
                <w:rFonts w:ascii="Century Gothic" w:hAnsi="Century Gothic"/>
                <w:sz w:val="20"/>
                <w:szCs w:val="20"/>
              </w:rPr>
            </w:pPr>
            <w:r w:rsidRPr="002057FB">
              <w:rPr>
                <w:rFonts w:ascii="Century Gothic" w:hAnsi="Century Gothic"/>
                <w:sz w:val="20"/>
                <w:szCs w:val="20"/>
              </w:rPr>
              <w:t>status złożonych przez pracownika wniosków,</w:t>
            </w:r>
          </w:p>
          <w:p w14:paraId="51E19338" w14:textId="77777777" w:rsidR="002E427C" w:rsidRPr="002057FB" w:rsidRDefault="002E427C" w:rsidP="00FF2B65">
            <w:pPr>
              <w:pStyle w:val="Akapitzlist"/>
              <w:numPr>
                <w:ilvl w:val="0"/>
                <w:numId w:val="28"/>
              </w:numPr>
              <w:spacing w:after="0" w:line="240" w:lineRule="auto"/>
              <w:rPr>
                <w:rFonts w:ascii="Century Gothic" w:hAnsi="Century Gothic"/>
                <w:sz w:val="20"/>
                <w:szCs w:val="20"/>
              </w:rPr>
            </w:pPr>
            <w:r w:rsidRPr="002057FB">
              <w:rPr>
                <w:rFonts w:ascii="Century Gothic" w:hAnsi="Century Gothic"/>
                <w:sz w:val="20"/>
                <w:szCs w:val="20"/>
              </w:rPr>
              <w:t>prezentacja liczby godzin i dni dostępnych do odbioru z poziomu pracownika z funkcją uruchomienia wniosku o odbiór nadgodzin lub odbiór dnia wolnego,</w:t>
            </w:r>
          </w:p>
          <w:p w14:paraId="55D9B9F0" w14:textId="77777777" w:rsidR="002E427C" w:rsidRPr="002057FB" w:rsidRDefault="002E427C" w:rsidP="00FF2B65">
            <w:pPr>
              <w:pStyle w:val="Akapitzlist"/>
              <w:numPr>
                <w:ilvl w:val="0"/>
                <w:numId w:val="28"/>
              </w:numPr>
              <w:spacing w:after="0" w:line="240" w:lineRule="auto"/>
              <w:rPr>
                <w:rFonts w:ascii="Century Gothic" w:hAnsi="Century Gothic"/>
                <w:sz w:val="20"/>
                <w:szCs w:val="20"/>
              </w:rPr>
            </w:pPr>
            <w:r w:rsidRPr="002057FB">
              <w:rPr>
                <w:rFonts w:ascii="Century Gothic" w:hAnsi="Century Gothic"/>
                <w:sz w:val="20"/>
                <w:szCs w:val="20"/>
              </w:rPr>
              <w:t>prezentacja podsumowania miesięcznego: liczba wypracowanych nadgodzin i godzin ponadwymiarowych oraz lista zleconych nadgodzin z poziomu pracownika,</w:t>
            </w:r>
          </w:p>
          <w:p w14:paraId="1CBF09ED" w14:textId="77777777" w:rsidR="002E427C" w:rsidRPr="002057FB" w:rsidRDefault="002E427C" w:rsidP="00FF2B65">
            <w:pPr>
              <w:pStyle w:val="Akapitzlist"/>
              <w:numPr>
                <w:ilvl w:val="0"/>
                <w:numId w:val="28"/>
              </w:numPr>
              <w:spacing w:after="0" w:line="240" w:lineRule="auto"/>
              <w:rPr>
                <w:rFonts w:ascii="Century Gothic" w:hAnsi="Century Gothic"/>
                <w:sz w:val="20"/>
                <w:szCs w:val="20"/>
              </w:rPr>
            </w:pPr>
            <w:r w:rsidRPr="002057FB">
              <w:rPr>
                <w:rFonts w:ascii="Century Gothic" w:hAnsi="Century Gothic"/>
                <w:sz w:val="20"/>
                <w:szCs w:val="20"/>
              </w:rPr>
              <w:t>raport bilans nadgodzin dla menedżera;</w:t>
            </w:r>
          </w:p>
          <w:p w14:paraId="67EC857D" w14:textId="77777777" w:rsidR="002E427C" w:rsidRPr="00650114" w:rsidRDefault="002E427C" w:rsidP="00650114">
            <w:pPr>
              <w:pStyle w:val="Akapitzlist"/>
              <w:numPr>
                <w:ilvl w:val="0"/>
                <w:numId w:val="47"/>
              </w:numPr>
              <w:spacing w:after="0" w:line="240" w:lineRule="auto"/>
              <w:rPr>
                <w:rFonts w:ascii="Century Gothic" w:hAnsi="Century Gothic"/>
                <w:b/>
                <w:sz w:val="20"/>
                <w:szCs w:val="20"/>
              </w:rPr>
            </w:pPr>
            <w:r w:rsidRPr="00650114">
              <w:rPr>
                <w:rFonts w:ascii="Century Gothic" w:hAnsi="Century Gothic"/>
                <w:b/>
                <w:sz w:val="20"/>
                <w:szCs w:val="20"/>
              </w:rPr>
              <w:t>Rozliczanie nadliczbowych i ponadwymiarowych godzin</w:t>
            </w:r>
          </w:p>
          <w:p w14:paraId="77C9F5AE" w14:textId="77777777" w:rsidR="002E427C" w:rsidRPr="002057FB" w:rsidRDefault="002E427C" w:rsidP="00FF2B65">
            <w:pPr>
              <w:pStyle w:val="Akapitzlist"/>
              <w:numPr>
                <w:ilvl w:val="0"/>
                <w:numId w:val="31"/>
              </w:numPr>
              <w:spacing w:after="0" w:line="240" w:lineRule="auto"/>
              <w:rPr>
                <w:rFonts w:ascii="Century Gothic" w:hAnsi="Century Gothic"/>
                <w:b/>
                <w:sz w:val="20"/>
                <w:szCs w:val="20"/>
              </w:rPr>
            </w:pPr>
            <w:r w:rsidRPr="002057FB">
              <w:rPr>
                <w:rFonts w:ascii="Century Gothic" w:hAnsi="Century Gothic"/>
                <w:sz w:val="20"/>
                <w:szCs w:val="20"/>
              </w:rPr>
              <w:t>Automatyczna kwalifikacja nadgodzin w podziale na nadgodziny dobowe (z dodatkiem 50% lub z dodatkiem 100%) i średniotygodniowe, godziny ponadwymiarowe, godziny ponadwymiarowe z dodatkiem (50% lub 100%),</w:t>
            </w:r>
          </w:p>
          <w:p w14:paraId="19E31C49" w14:textId="77777777" w:rsidR="002E427C" w:rsidRPr="002057FB" w:rsidRDefault="002E427C" w:rsidP="00FF2B65">
            <w:pPr>
              <w:pStyle w:val="Akapitzlist"/>
              <w:numPr>
                <w:ilvl w:val="0"/>
                <w:numId w:val="31"/>
              </w:numPr>
              <w:spacing w:after="0" w:line="240" w:lineRule="auto"/>
              <w:rPr>
                <w:rFonts w:ascii="Century Gothic" w:hAnsi="Century Gothic"/>
                <w:b/>
                <w:sz w:val="20"/>
                <w:szCs w:val="20"/>
              </w:rPr>
            </w:pPr>
            <w:r w:rsidRPr="002057FB">
              <w:rPr>
                <w:rFonts w:ascii="Century Gothic" w:hAnsi="Century Gothic"/>
                <w:sz w:val="20"/>
                <w:szCs w:val="20"/>
              </w:rPr>
              <w:t>Wyznaczanie kwalifikacji nadgodzin i godzin ponadwymiarowych,</w:t>
            </w:r>
          </w:p>
          <w:p w14:paraId="38C0CA9A" w14:textId="77777777" w:rsidR="002E427C" w:rsidRPr="002057FB" w:rsidRDefault="002E427C" w:rsidP="00FF2B65">
            <w:pPr>
              <w:pStyle w:val="Akapitzlist"/>
              <w:numPr>
                <w:ilvl w:val="0"/>
                <w:numId w:val="31"/>
              </w:numPr>
              <w:spacing w:after="0" w:line="240" w:lineRule="auto"/>
              <w:rPr>
                <w:rFonts w:ascii="Century Gothic" w:hAnsi="Century Gothic"/>
                <w:b/>
                <w:sz w:val="20"/>
                <w:szCs w:val="20"/>
              </w:rPr>
            </w:pPr>
            <w:r w:rsidRPr="002057FB">
              <w:rPr>
                <w:rFonts w:ascii="Century Gothic" w:hAnsi="Century Gothic"/>
                <w:sz w:val="20"/>
                <w:szCs w:val="20"/>
              </w:rPr>
              <w:t>Kwalifikowanie do zapłaty godzin wynikających z przekroczenia dobowego,</w:t>
            </w:r>
          </w:p>
          <w:p w14:paraId="5729449E" w14:textId="4AAA42FB" w:rsidR="002E427C" w:rsidRPr="002057FB" w:rsidRDefault="004C7CFE" w:rsidP="00FF2B65">
            <w:pPr>
              <w:pStyle w:val="Akapitzlist"/>
              <w:numPr>
                <w:ilvl w:val="0"/>
                <w:numId w:val="31"/>
              </w:numPr>
              <w:spacing w:after="0" w:line="240" w:lineRule="auto"/>
              <w:rPr>
                <w:rFonts w:ascii="Century Gothic" w:hAnsi="Century Gothic"/>
                <w:b/>
                <w:sz w:val="20"/>
                <w:szCs w:val="20"/>
              </w:rPr>
            </w:pPr>
            <w:r w:rsidRPr="002057FB">
              <w:rPr>
                <w:rFonts w:ascii="Century Gothic" w:hAnsi="Century Gothic"/>
                <w:sz w:val="20"/>
                <w:szCs w:val="20"/>
              </w:rPr>
              <w:t>K</w:t>
            </w:r>
            <w:r w:rsidR="002E427C" w:rsidRPr="002057FB">
              <w:rPr>
                <w:rFonts w:ascii="Century Gothic" w:hAnsi="Century Gothic"/>
                <w:sz w:val="20"/>
                <w:szCs w:val="20"/>
              </w:rPr>
              <w:t>walifikowanie do zapłaty godzin wynikających z przekroczenia średniotygodniowego</w:t>
            </w:r>
          </w:p>
          <w:p w14:paraId="653A56F5" w14:textId="77777777" w:rsidR="002E427C" w:rsidRPr="002057FB" w:rsidRDefault="002E427C" w:rsidP="00FF2B65">
            <w:pPr>
              <w:pStyle w:val="Akapitzlist"/>
              <w:numPr>
                <w:ilvl w:val="0"/>
                <w:numId w:val="31"/>
              </w:numPr>
              <w:spacing w:after="0" w:line="240" w:lineRule="auto"/>
              <w:rPr>
                <w:rFonts w:ascii="Century Gothic" w:hAnsi="Century Gothic"/>
                <w:b/>
                <w:sz w:val="20"/>
                <w:szCs w:val="20"/>
              </w:rPr>
            </w:pPr>
            <w:r w:rsidRPr="002057FB">
              <w:rPr>
                <w:rFonts w:ascii="Century Gothic" w:hAnsi="Century Gothic"/>
                <w:sz w:val="20"/>
                <w:szCs w:val="20"/>
              </w:rPr>
              <w:t>Kwalifikowanie godzin ponadwymiarowych do zapłaty</w:t>
            </w:r>
          </w:p>
          <w:p w14:paraId="13912451" w14:textId="06696437" w:rsidR="002E427C" w:rsidRPr="00FF2B65" w:rsidRDefault="004C7CFE" w:rsidP="00FF2B65">
            <w:pPr>
              <w:pStyle w:val="Akapitzlist"/>
              <w:numPr>
                <w:ilvl w:val="0"/>
                <w:numId w:val="31"/>
              </w:numPr>
              <w:spacing w:after="0" w:line="240" w:lineRule="auto"/>
              <w:rPr>
                <w:rFonts w:ascii="Century Gothic" w:hAnsi="Century Gothic"/>
                <w:sz w:val="20"/>
                <w:szCs w:val="20"/>
              </w:rPr>
            </w:pPr>
            <w:r w:rsidRPr="002057FB">
              <w:rPr>
                <w:rFonts w:ascii="Century Gothic" w:hAnsi="Century Gothic"/>
                <w:sz w:val="20"/>
                <w:szCs w:val="20"/>
              </w:rPr>
              <w:t>Z</w:t>
            </w:r>
            <w:r w:rsidR="002E427C" w:rsidRPr="002057FB">
              <w:rPr>
                <w:rFonts w:ascii="Century Gothic" w:hAnsi="Century Gothic"/>
                <w:sz w:val="20"/>
                <w:szCs w:val="20"/>
              </w:rPr>
              <w:t>miana oraz wycofanie kwalifikacji nadgodzin do zapłaty,</w:t>
            </w:r>
          </w:p>
          <w:p w14:paraId="422AF6D1" w14:textId="77777777" w:rsidR="002E427C" w:rsidRPr="002057FB" w:rsidRDefault="002E427C" w:rsidP="00FF2B65">
            <w:pPr>
              <w:spacing w:after="0" w:line="240" w:lineRule="auto"/>
              <w:rPr>
                <w:rFonts w:ascii="Century Gothic" w:eastAsia="Times New Roman" w:hAnsi="Century Gothic"/>
                <w:b/>
                <w:bCs/>
                <w:color w:val="FF0000"/>
                <w:sz w:val="20"/>
                <w:szCs w:val="20"/>
              </w:rPr>
            </w:pPr>
            <w:r w:rsidRPr="002057FB">
              <w:rPr>
                <w:rFonts w:ascii="Century Gothic" w:eastAsia="Times New Roman" w:hAnsi="Century Gothic"/>
                <w:b/>
                <w:bCs/>
                <w:color w:val="FF0000"/>
                <w:sz w:val="20"/>
                <w:szCs w:val="20"/>
              </w:rPr>
              <w:t>Dodatkowe wymagania:</w:t>
            </w:r>
          </w:p>
          <w:p w14:paraId="14584D94" w14:textId="77777777" w:rsidR="001A3437" w:rsidRPr="002057FB" w:rsidRDefault="001A3437" w:rsidP="00650114">
            <w:pPr>
              <w:numPr>
                <w:ilvl w:val="0"/>
                <w:numId w:val="49"/>
              </w:numPr>
              <w:spacing w:after="0" w:line="240" w:lineRule="auto"/>
              <w:rPr>
                <w:rFonts w:ascii="Century Gothic" w:eastAsia="Times New Roman" w:hAnsi="Century Gothic"/>
                <w:sz w:val="20"/>
                <w:szCs w:val="20"/>
              </w:rPr>
            </w:pPr>
            <w:r w:rsidRPr="002057FB">
              <w:rPr>
                <w:rFonts w:ascii="Century Gothic" w:eastAsia="Times New Roman" w:hAnsi="Century Gothic"/>
                <w:sz w:val="20"/>
                <w:szCs w:val="20"/>
              </w:rPr>
              <w:t>Możliwość akceptacji lub wycofania wniosku do poprawy do wnioskodawcy z możliwością zamieszczenia komentarza przez Zespół Płac i Rozliczeń.</w:t>
            </w:r>
          </w:p>
          <w:p w14:paraId="1AA4DEBD" w14:textId="77777777" w:rsidR="001A3437" w:rsidRPr="002057FB" w:rsidRDefault="001A3437" w:rsidP="00650114">
            <w:pPr>
              <w:numPr>
                <w:ilvl w:val="0"/>
                <w:numId w:val="49"/>
              </w:numPr>
              <w:spacing w:after="0" w:line="240" w:lineRule="auto"/>
              <w:rPr>
                <w:rFonts w:ascii="Century Gothic" w:eastAsia="Times New Roman" w:hAnsi="Century Gothic"/>
                <w:sz w:val="20"/>
                <w:szCs w:val="20"/>
              </w:rPr>
            </w:pPr>
            <w:r w:rsidRPr="002057FB">
              <w:rPr>
                <w:rFonts w:ascii="Century Gothic" w:eastAsia="Times New Roman" w:hAnsi="Century Gothic"/>
                <w:sz w:val="20"/>
                <w:szCs w:val="20"/>
              </w:rPr>
              <w:lastRenderedPageBreak/>
              <w:t>Walidacja, która nie pozwala wprowadzić nadgodzin podczas nieobecności pracownika (choroba, urlop wypoczynkowy).</w:t>
            </w:r>
          </w:p>
          <w:p w14:paraId="4201C670" w14:textId="77777777" w:rsidR="001A3437" w:rsidRPr="002057FB" w:rsidRDefault="001A3437" w:rsidP="00650114">
            <w:pPr>
              <w:numPr>
                <w:ilvl w:val="0"/>
                <w:numId w:val="49"/>
              </w:numPr>
              <w:spacing w:after="0" w:line="240" w:lineRule="auto"/>
              <w:rPr>
                <w:rFonts w:ascii="Century Gothic" w:eastAsia="Times New Roman" w:hAnsi="Century Gothic"/>
                <w:sz w:val="20"/>
                <w:szCs w:val="20"/>
              </w:rPr>
            </w:pPr>
            <w:r w:rsidRPr="002057FB">
              <w:rPr>
                <w:rFonts w:ascii="Century Gothic" w:eastAsia="Times New Roman" w:hAnsi="Century Gothic"/>
                <w:sz w:val="20"/>
                <w:szCs w:val="20"/>
              </w:rPr>
              <w:t>Po akceptacji przez ZPiR formularza, nadgodziny  zaczytywane są do karty czasu pracy poprzez wykonanie akcji</w:t>
            </w:r>
          </w:p>
          <w:p w14:paraId="59267EFE" w14:textId="77777777" w:rsidR="001A3437" w:rsidRPr="002057FB" w:rsidRDefault="001A3437" w:rsidP="00650114">
            <w:pPr>
              <w:numPr>
                <w:ilvl w:val="0"/>
                <w:numId w:val="49"/>
              </w:numPr>
              <w:spacing w:after="0" w:line="240" w:lineRule="auto"/>
              <w:rPr>
                <w:rFonts w:ascii="Century Gothic" w:eastAsia="Times New Roman" w:hAnsi="Century Gothic"/>
                <w:sz w:val="20"/>
                <w:szCs w:val="20"/>
              </w:rPr>
            </w:pPr>
            <w:r w:rsidRPr="002057FB">
              <w:rPr>
                <w:rFonts w:ascii="Century Gothic" w:eastAsia="Times New Roman" w:hAnsi="Century Gothic"/>
                <w:sz w:val="20"/>
                <w:szCs w:val="20"/>
              </w:rPr>
              <w:t xml:space="preserve">Walidacja dotycząca naruszonych odpoczynków dobowych i tygodniowych w zależności od ustalonego grafiku pracownika w danym systemie czasu pracy. </w:t>
            </w:r>
          </w:p>
          <w:p w14:paraId="34E2BAFA" w14:textId="77777777" w:rsidR="001A3437" w:rsidRPr="002057FB" w:rsidRDefault="001A3437" w:rsidP="00650114">
            <w:pPr>
              <w:numPr>
                <w:ilvl w:val="0"/>
                <w:numId w:val="49"/>
              </w:numPr>
              <w:spacing w:after="0" w:line="240" w:lineRule="auto"/>
              <w:rPr>
                <w:rFonts w:ascii="Century Gothic" w:eastAsia="Times New Roman" w:hAnsi="Century Gothic"/>
                <w:sz w:val="20"/>
                <w:szCs w:val="20"/>
              </w:rPr>
            </w:pPr>
            <w:r w:rsidRPr="002057FB">
              <w:rPr>
                <w:rFonts w:ascii="Century Gothic" w:eastAsia="Times New Roman" w:hAnsi="Century Gothic"/>
                <w:sz w:val="20"/>
                <w:szCs w:val="20"/>
              </w:rPr>
              <w:t xml:space="preserve">Naliczanie dodatków zgodne z Regulaminem Wynagradzania oraz Kodeksem Pracy. </w:t>
            </w:r>
          </w:p>
          <w:p w14:paraId="792BE774" w14:textId="77777777" w:rsidR="001A3437" w:rsidRPr="002057FB" w:rsidRDefault="001A3437" w:rsidP="00650114">
            <w:pPr>
              <w:numPr>
                <w:ilvl w:val="0"/>
                <w:numId w:val="49"/>
              </w:numPr>
              <w:spacing w:after="0" w:line="240" w:lineRule="auto"/>
              <w:rPr>
                <w:rFonts w:ascii="Century Gothic" w:eastAsia="Times New Roman" w:hAnsi="Century Gothic"/>
                <w:sz w:val="20"/>
                <w:szCs w:val="20"/>
              </w:rPr>
            </w:pPr>
            <w:r w:rsidRPr="002057FB">
              <w:rPr>
                <w:rFonts w:ascii="Century Gothic" w:eastAsia="Times New Roman" w:hAnsi="Century Gothic"/>
                <w:sz w:val="20"/>
                <w:szCs w:val="20"/>
              </w:rPr>
              <w:t xml:space="preserve">Możliwość korygowania naliczeń: stawek godzinowych, dodatków nocnych, świątecznych. </w:t>
            </w:r>
          </w:p>
          <w:p w14:paraId="245B36CB" w14:textId="77777777" w:rsidR="001A3437" w:rsidRPr="002057FB" w:rsidRDefault="001A3437" w:rsidP="00650114">
            <w:pPr>
              <w:numPr>
                <w:ilvl w:val="0"/>
                <w:numId w:val="49"/>
              </w:numPr>
              <w:spacing w:after="0" w:line="240" w:lineRule="auto"/>
              <w:rPr>
                <w:rFonts w:ascii="Century Gothic" w:eastAsia="Times New Roman" w:hAnsi="Century Gothic"/>
                <w:b/>
                <w:bCs/>
                <w:sz w:val="20"/>
                <w:szCs w:val="20"/>
              </w:rPr>
            </w:pPr>
            <w:r w:rsidRPr="002057FB">
              <w:rPr>
                <w:rFonts w:ascii="Century Gothic" w:eastAsia="Times New Roman" w:hAnsi="Century Gothic"/>
                <w:sz w:val="20"/>
                <w:szCs w:val="20"/>
              </w:rPr>
              <w:t xml:space="preserve">Komunikat z systemu o przekroczeniach: odpoczynek, limit wypracowanych nadgodzin w roku. </w:t>
            </w:r>
          </w:p>
          <w:p w14:paraId="3D489FA1" w14:textId="08994E13" w:rsidR="001C34E9" w:rsidRPr="002057FB" w:rsidRDefault="001C34E9" w:rsidP="00FF2B65">
            <w:pPr>
              <w:spacing w:after="0" w:line="240" w:lineRule="auto"/>
              <w:rPr>
                <w:rFonts w:ascii="Century Gothic" w:hAnsi="Century Gothic"/>
                <w:sz w:val="20"/>
                <w:szCs w:val="20"/>
              </w:rPr>
            </w:pPr>
            <w:r w:rsidRPr="002057FB">
              <w:rPr>
                <w:rFonts w:ascii="Century Gothic" w:hAnsi="Century Gothic"/>
                <w:sz w:val="20"/>
                <w:szCs w:val="20"/>
              </w:rPr>
              <w:t xml:space="preserve">W celu prawidłowego wykorzystania funkcjonalności </w:t>
            </w:r>
            <w:r w:rsidRPr="002057FB">
              <w:rPr>
                <w:rFonts w:ascii="Century Gothic" w:eastAsia="Times New Roman" w:hAnsi="Century Gothic" w:cstheme="minorHAnsi"/>
                <w:sz w:val="20"/>
                <w:szCs w:val="20"/>
              </w:rPr>
              <w:t>nad</w:t>
            </w:r>
            <w:r w:rsidR="004C7CFE" w:rsidRPr="002057FB">
              <w:rPr>
                <w:rFonts w:ascii="Century Gothic" w:eastAsia="Times New Roman" w:hAnsi="Century Gothic" w:cstheme="minorHAnsi"/>
                <w:sz w:val="20"/>
                <w:szCs w:val="20"/>
              </w:rPr>
              <w:t>g</w:t>
            </w:r>
            <w:r w:rsidRPr="002057FB">
              <w:rPr>
                <w:rFonts w:ascii="Century Gothic" w:eastAsia="Times New Roman" w:hAnsi="Century Gothic" w:cstheme="minorHAnsi"/>
                <w:sz w:val="20"/>
                <w:szCs w:val="20"/>
              </w:rPr>
              <w:t>odziny</w:t>
            </w:r>
            <w:r w:rsidRPr="002057FB">
              <w:rPr>
                <w:rFonts w:ascii="Century Gothic" w:hAnsi="Century Gothic"/>
                <w:sz w:val="20"/>
                <w:szCs w:val="20"/>
              </w:rPr>
              <w:t xml:space="preserve"> konieczne jest zagwarantowanie przez usługodawcę przeprowadzenia szkolenia dla Zespołu HR. </w:t>
            </w:r>
          </w:p>
        </w:tc>
      </w:tr>
    </w:tbl>
    <w:p w14:paraId="4576CBCA" w14:textId="77777777" w:rsidR="00211851" w:rsidRPr="002057FB" w:rsidRDefault="00211851" w:rsidP="00FF2B65">
      <w:pPr>
        <w:pStyle w:val="Akapitzlist"/>
        <w:spacing w:after="0" w:line="240" w:lineRule="auto"/>
        <w:ind w:left="0"/>
        <w:jc w:val="both"/>
        <w:rPr>
          <w:rFonts w:ascii="Century Gothic" w:hAnsi="Century Gothic" w:cstheme="minorHAnsi"/>
          <w:sz w:val="20"/>
          <w:szCs w:val="20"/>
        </w:rPr>
      </w:pPr>
    </w:p>
    <w:sectPr w:rsidR="00211851" w:rsidRPr="002057FB" w:rsidSect="00141C4B">
      <w:headerReference w:type="first" r:id="rId8"/>
      <w:pgSz w:w="11906" w:h="16838"/>
      <w:pgMar w:top="568" w:right="1417" w:bottom="1417" w:left="1417" w:header="284"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0CEF8" w16cex:dateUtc="2022-08-12T11:07:00Z"/>
  <w16cex:commentExtensible w16cex:durableId="26A9AEAE" w16cex:dateUtc="2022-08-19T04:39:00Z"/>
  <w16cex:commentExtensible w16cex:durableId="26A9AE17" w16cex:dateUtc="2022-08-19T0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D27CF0" w16cid:durableId="26A0C7D6"/>
  <w16cid:commentId w16cid:paraId="5F00B45B" w16cid:durableId="26A0C7D7"/>
  <w16cid:commentId w16cid:paraId="0ABACCC0" w16cid:durableId="26A0CEF8"/>
  <w16cid:commentId w16cid:paraId="446817A2" w16cid:durableId="26A9ACF0"/>
  <w16cid:commentId w16cid:paraId="7EC3B605" w16cid:durableId="26A9AEAE"/>
  <w16cid:commentId w16cid:paraId="04FCEF23" w16cid:durableId="26A9AE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82BBF" w14:textId="77777777" w:rsidR="00F1047C" w:rsidRDefault="00F1047C" w:rsidP="00457B38">
      <w:pPr>
        <w:spacing w:after="0" w:line="240" w:lineRule="auto"/>
      </w:pPr>
      <w:r>
        <w:separator/>
      </w:r>
    </w:p>
  </w:endnote>
  <w:endnote w:type="continuationSeparator" w:id="0">
    <w:p w14:paraId="5D4BA886" w14:textId="77777777" w:rsidR="00F1047C" w:rsidRDefault="00F1047C" w:rsidP="0045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56813" w14:textId="77777777" w:rsidR="00F1047C" w:rsidRDefault="00F1047C" w:rsidP="00457B38">
      <w:pPr>
        <w:spacing w:after="0" w:line="240" w:lineRule="auto"/>
      </w:pPr>
      <w:r>
        <w:separator/>
      </w:r>
    </w:p>
  </w:footnote>
  <w:footnote w:type="continuationSeparator" w:id="0">
    <w:p w14:paraId="1C1EB47E" w14:textId="77777777" w:rsidR="00F1047C" w:rsidRDefault="00F1047C" w:rsidP="00457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D866B" w14:textId="5F4CC383" w:rsidR="00EA65FB" w:rsidRDefault="00D52C79">
    <w:pPr>
      <w:pStyle w:val="Nagwek"/>
    </w:pPr>
    <w:r>
      <w:rPr>
        <w:noProof/>
        <w:lang w:eastAsia="pl-PL"/>
      </w:rPr>
      <mc:AlternateContent>
        <mc:Choice Requires="wpg">
          <w:drawing>
            <wp:anchor distT="0" distB="0" distL="114300" distR="114300" simplePos="0" relativeHeight="251659264" behindDoc="0" locked="0" layoutInCell="1" allowOverlap="1" wp14:anchorId="0FDDD26E" wp14:editId="4BDE8DBF">
              <wp:simplePos x="0" y="0"/>
              <wp:positionH relativeFrom="column">
                <wp:posOffset>0</wp:posOffset>
              </wp:positionH>
              <wp:positionV relativeFrom="paragraph">
                <wp:posOffset>18415</wp:posOffset>
              </wp:positionV>
              <wp:extent cx="1099789" cy="198966"/>
              <wp:effectExtent l="0" t="19050" r="5715" b="0"/>
              <wp:wrapNone/>
              <wp:docPr id="17" name="Grupa 17"/>
              <wp:cNvGraphicFramePr/>
              <a:graphic xmlns:a="http://schemas.openxmlformats.org/drawingml/2006/main">
                <a:graphicData uri="http://schemas.microsoft.com/office/word/2010/wordprocessingGroup">
                  <wpg:wgp>
                    <wpg:cNvGrpSpPr/>
                    <wpg:grpSpPr>
                      <a:xfrm>
                        <a:off x="0" y="0"/>
                        <a:ext cx="1099789" cy="198966"/>
                        <a:chOff x="0" y="0"/>
                        <a:chExt cx="1099789" cy="198966"/>
                      </a:xfrm>
                    </wpg:grpSpPr>
                    <wps:wsp>
                      <wps:cNvPr id="24" name="Dowolny kształt: kształt 13"/>
                      <wps:cNvSpPr/>
                      <wps:spPr>
                        <a:xfrm>
                          <a:off x="0" y="2618"/>
                          <a:ext cx="278692" cy="192637"/>
                        </a:xfrm>
                        <a:custGeom>
                          <a:avLst/>
                          <a:gdLst>
                            <a:gd name="connsiteX0" fmla="*/ 211633 w 278692"/>
                            <a:gd name="connsiteY0" fmla="*/ 0 h 192637"/>
                            <a:gd name="connsiteX1" fmla="*/ 211633 w 278692"/>
                            <a:gd name="connsiteY1" fmla="*/ 143044 h 192637"/>
                            <a:gd name="connsiteX2" fmla="*/ 210486 w 278692"/>
                            <a:gd name="connsiteY2" fmla="*/ 143809 h 192637"/>
                            <a:gd name="connsiteX3" fmla="*/ 111554 w 278692"/>
                            <a:gd name="connsiteY3" fmla="*/ 0 h 192637"/>
                            <a:gd name="connsiteX4" fmla="*/ 0 w 278692"/>
                            <a:gd name="connsiteY4" fmla="*/ 0 h 192637"/>
                            <a:gd name="connsiteX5" fmla="*/ 0 w 278692"/>
                            <a:gd name="connsiteY5" fmla="*/ 192637 h 192637"/>
                            <a:gd name="connsiteX6" fmla="*/ 70757 w 278692"/>
                            <a:gd name="connsiteY6" fmla="*/ 192637 h 192637"/>
                            <a:gd name="connsiteX7" fmla="*/ 70757 w 278692"/>
                            <a:gd name="connsiteY7" fmla="*/ 45514 h 192637"/>
                            <a:gd name="connsiteX8" fmla="*/ 71777 w 278692"/>
                            <a:gd name="connsiteY8" fmla="*/ 45514 h 192637"/>
                            <a:gd name="connsiteX9" fmla="*/ 171729 w 278692"/>
                            <a:gd name="connsiteY9" fmla="*/ 192637 h 192637"/>
                            <a:gd name="connsiteX10" fmla="*/ 278693 w 278692"/>
                            <a:gd name="connsiteY10" fmla="*/ 192637 h 192637"/>
                            <a:gd name="connsiteX11" fmla="*/ 278693 w 278692"/>
                            <a:gd name="connsiteY11" fmla="*/ 0 h 192637"/>
                            <a:gd name="connsiteX12" fmla="*/ 211633 w 278692"/>
                            <a:gd name="connsiteY12" fmla="*/ 0 h 192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78692" h="192637">
                              <a:moveTo>
                                <a:pt x="211633" y="0"/>
                              </a:moveTo>
                              <a:lnTo>
                                <a:pt x="211633" y="143044"/>
                              </a:lnTo>
                              <a:lnTo>
                                <a:pt x="210486" y="143809"/>
                              </a:lnTo>
                              <a:lnTo>
                                <a:pt x="111554" y="0"/>
                              </a:lnTo>
                              <a:lnTo>
                                <a:pt x="0" y="0"/>
                              </a:lnTo>
                              <a:lnTo>
                                <a:pt x="0" y="192637"/>
                              </a:lnTo>
                              <a:lnTo>
                                <a:pt x="70757" y="192637"/>
                              </a:lnTo>
                              <a:lnTo>
                                <a:pt x="70757" y="45514"/>
                              </a:lnTo>
                              <a:lnTo>
                                <a:pt x="71777" y="45514"/>
                              </a:lnTo>
                              <a:lnTo>
                                <a:pt x="171729" y="192637"/>
                              </a:lnTo>
                              <a:lnTo>
                                <a:pt x="278693" y="192637"/>
                              </a:lnTo>
                              <a:lnTo>
                                <a:pt x="278693" y="0"/>
                              </a:lnTo>
                              <a:lnTo>
                                <a:pt x="211633" y="0"/>
                              </a:lnTo>
                              <a:close/>
                            </a:path>
                          </a:pathLst>
                        </a:custGeom>
                        <a:solidFill>
                          <a:srgbClr val="172B39"/>
                        </a:solidFill>
                        <a:ln w="1273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Dowolny kształt: kształt 14"/>
                      <wps:cNvSpPr/>
                      <wps:spPr>
                        <a:xfrm>
                          <a:off x="281236" y="4334"/>
                          <a:ext cx="317959" cy="192637"/>
                        </a:xfrm>
                        <a:custGeom>
                          <a:avLst/>
                          <a:gdLst>
                            <a:gd name="connsiteX0" fmla="*/ 154589 w 317959"/>
                            <a:gd name="connsiteY0" fmla="*/ 38318 h 192637"/>
                            <a:gd name="connsiteX1" fmla="*/ 156118 w 317959"/>
                            <a:gd name="connsiteY1" fmla="*/ 38318 h 192637"/>
                            <a:gd name="connsiteX2" fmla="*/ 192581 w 317959"/>
                            <a:gd name="connsiteY2" fmla="*/ 118127 h 192637"/>
                            <a:gd name="connsiteX3" fmla="*/ 117871 w 317959"/>
                            <a:gd name="connsiteY3" fmla="*/ 118127 h 192637"/>
                            <a:gd name="connsiteX4" fmla="*/ 111497 w 317959"/>
                            <a:gd name="connsiteY4" fmla="*/ 71 h 192637"/>
                            <a:gd name="connsiteX5" fmla="*/ -57 w 317959"/>
                            <a:gd name="connsiteY5" fmla="*/ 192581 h 192637"/>
                            <a:gd name="connsiteX6" fmla="*/ 78605 w 317959"/>
                            <a:gd name="connsiteY6" fmla="*/ 192581 h 192637"/>
                            <a:gd name="connsiteX7" fmla="*/ 97473 w 317959"/>
                            <a:gd name="connsiteY7" fmla="*/ 155737 h 192637"/>
                            <a:gd name="connsiteX8" fmla="*/ 211067 w 317959"/>
                            <a:gd name="connsiteY8" fmla="*/ 155737 h 192637"/>
                            <a:gd name="connsiteX9" fmla="*/ 229935 w 317959"/>
                            <a:gd name="connsiteY9" fmla="*/ 192581 h 192637"/>
                            <a:gd name="connsiteX10" fmla="*/ 317903 w 317959"/>
                            <a:gd name="connsiteY10" fmla="*/ 192581 h 192637"/>
                            <a:gd name="connsiteX11" fmla="*/ 207114 w 317959"/>
                            <a:gd name="connsiteY11" fmla="*/ -56 h 192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7959" h="192637">
                              <a:moveTo>
                                <a:pt x="154589" y="38318"/>
                              </a:moveTo>
                              <a:lnTo>
                                <a:pt x="156118" y="38318"/>
                              </a:lnTo>
                              <a:lnTo>
                                <a:pt x="192581" y="118127"/>
                              </a:lnTo>
                              <a:lnTo>
                                <a:pt x="117871" y="118127"/>
                              </a:lnTo>
                              <a:close/>
                              <a:moveTo>
                                <a:pt x="111497" y="71"/>
                              </a:moveTo>
                              <a:lnTo>
                                <a:pt x="-57" y="192581"/>
                              </a:lnTo>
                              <a:lnTo>
                                <a:pt x="78605" y="192581"/>
                              </a:lnTo>
                              <a:lnTo>
                                <a:pt x="97473" y="155737"/>
                              </a:lnTo>
                              <a:lnTo>
                                <a:pt x="211067" y="155737"/>
                              </a:lnTo>
                              <a:lnTo>
                                <a:pt x="229935" y="192581"/>
                              </a:lnTo>
                              <a:lnTo>
                                <a:pt x="317903" y="192581"/>
                              </a:lnTo>
                              <a:lnTo>
                                <a:pt x="207114" y="-56"/>
                              </a:lnTo>
                              <a:close/>
                            </a:path>
                          </a:pathLst>
                        </a:custGeom>
                        <a:solidFill>
                          <a:srgbClr val="172B39"/>
                        </a:solidFill>
                        <a:ln w="1273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Dowolny kształt: kształt 15"/>
                      <wps:cNvSpPr/>
                      <wps:spPr>
                        <a:xfrm>
                          <a:off x="573757" y="0"/>
                          <a:ext cx="249388" cy="198966"/>
                        </a:xfrm>
                        <a:custGeom>
                          <a:avLst/>
                          <a:gdLst>
                            <a:gd name="connsiteX0" fmla="*/ -40 w 249388"/>
                            <a:gd name="connsiteY0" fmla="*/ 135113 h 198966"/>
                            <a:gd name="connsiteX1" fmla="*/ 14239 w 249388"/>
                            <a:gd name="connsiteY1" fmla="*/ 171065 h 198966"/>
                            <a:gd name="connsiteX2" fmla="*/ 55418 w 249388"/>
                            <a:gd name="connsiteY2" fmla="*/ 192739 h 198966"/>
                            <a:gd name="connsiteX3" fmla="*/ 124645 w 249388"/>
                            <a:gd name="connsiteY3" fmla="*/ 198858 h 198966"/>
                            <a:gd name="connsiteX4" fmla="*/ 186860 w 249388"/>
                            <a:gd name="connsiteY4" fmla="*/ 192739 h 198966"/>
                            <a:gd name="connsiteX5" fmla="*/ 232756 w 249388"/>
                            <a:gd name="connsiteY5" fmla="*/ 171958 h 198966"/>
                            <a:gd name="connsiteX6" fmla="*/ 249330 w 249388"/>
                            <a:gd name="connsiteY6" fmla="*/ 136771 h 198966"/>
                            <a:gd name="connsiteX7" fmla="*/ 238493 w 249388"/>
                            <a:gd name="connsiteY7" fmla="*/ 110380 h 198966"/>
                            <a:gd name="connsiteX8" fmla="*/ 212995 w 249388"/>
                            <a:gd name="connsiteY8" fmla="*/ 93551 h 198966"/>
                            <a:gd name="connsiteX9" fmla="*/ 181378 w 249388"/>
                            <a:gd name="connsiteY9" fmla="*/ 84882 h 198966"/>
                            <a:gd name="connsiteX10" fmla="*/ 134462 w 249388"/>
                            <a:gd name="connsiteY10" fmla="*/ 77615 h 198966"/>
                            <a:gd name="connsiteX11" fmla="*/ 87290 w 249388"/>
                            <a:gd name="connsiteY11" fmla="*/ 56069 h 198966"/>
                            <a:gd name="connsiteX12" fmla="*/ 97872 w 249388"/>
                            <a:gd name="connsiteY12" fmla="*/ 43320 h 198966"/>
                            <a:gd name="connsiteX13" fmla="*/ 122605 w 249388"/>
                            <a:gd name="connsiteY13" fmla="*/ 37711 h 198966"/>
                            <a:gd name="connsiteX14" fmla="*/ 150780 w 249388"/>
                            <a:gd name="connsiteY14" fmla="*/ 44213 h 198966"/>
                            <a:gd name="connsiteX15" fmla="*/ 160215 w 249388"/>
                            <a:gd name="connsiteY15" fmla="*/ 60914 h 198966"/>
                            <a:gd name="connsiteX16" fmla="*/ 238748 w 249388"/>
                            <a:gd name="connsiteY16" fmla="*/ 60914 h 198966"/>
                            <a:gd name="connsiteX17" fmla="*/ 238748 w 249388"/>
                            <a:gd name="connsiteY17" fmla="*/ 55304 h 198966"/>
                            <a:gd name="connsiteX18" fmla="*/ 210701 w 249388"/>
                            <a:gd name="connsiteY18" fmla="*/ 15400 h 198966"/>
                            <a:gd name="connsiteX19" fmla="*/ 126175 w 249388"/>
                            <a:gd name="connsiteY19" fmla="*/ 229 h 198966"/>
                            <a:gd name="connsiteX20" fmla="*/ 63705 w 249388"/>
                            <a:gd name="connsiteY20" fmla="*/ 6603 h 198966"/>
                            <a:gd name="connsiteX21" fmla="*/ 20358 w 249388"/>
                            <a:gd name="connsiteY21" fmla="*/ 26619 h 198966"/>
                            <a:gd name="connsiteX22" fmla="*/ 5060 w 249388"/>
                            <a:gd name="connsiteY22" fmla="*/ 60914 h 198966"/>
                            <a:gd name="connsiteX23" fmla="*/ 19338 w 249388"/>
                            <a:gd name="connsiteY23" fmla="*/ 91257 h 198966"/>
                            <a:gd name="connsiteX24" fmla="*/ 54271 w 249388"/>
                            <a:gd name="connsiteY24" fmla="*/ 107193 h 198966"/>
                            <a:gd name="connsiteX25" fmla="*/ 109474 w 249388"/>
                            <a:gd name="connsiteY25" fmla="*/ 118412 h 198966"/>
                            <a:gd name="connsiteX26" fmla="*/ 128342 w 249388"/>
                            <a:gd name="connsiteY26" fmla="*/ 121599 h 198966"/>
                            <a:gd name="connsiteX27" fmla="*/ 146063 w 249388"/>
                            <a:gd name="connsiteY27" fmla="*/ 125551 h 198966"/>
                            <a:gd name="connsiteX28" fmla="*/ 160087 w 249388"/>
                            <a:gd name="connsiteY28" fmla="*/ 132691 h 198966"/>
                            <a:gd name="connsiteX29" fmla="*/ 165952 w 249388"/>
                            <a:gd name="connsiteY29" fmla="*/ 143145 h 198966"/>
                            <a:gd name="connsiteX30" fmla="*/ 153203 w 249388"/>
                            <a:gd name="connsiteY30" fmla="*/ 156786 h 198966"/>
                            <a:gd name="connsiteX31" fmla="*/ 120310 w 249388"/>
                            <a:gd name="connsiteY31" fmla="*/ 162269 h 198966"/>
                            <a:gd name="connsiteX32" fmla="*/ 88693 w 249388"/>
                            <a:gd name="connsiteY32" fmla="*/ 153599 h 198966"/>
                            <a:gd name="connsiteX33" fmla="*/ 79131 w 249388"/>
                            <a:gd name="connsiteY33" fmla="*/ 135113 h 198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249388" h="198966">
                              <a:moveTo>
                                <a:pt x="-40" y="135113"/>
                              </a:moveTo>
                              <a:cubicBezTo>
                                <a:pt x="-388" y="148544"/>
                                <a:pt x="4771" y="161533"/>
                                <a:pt x="14239" y="171065"/>
                              </a:cubicBezTo>
                              <a:cubicBezTo>
                                <a:pt x="25807" y="181804"/>
                                <a:pt x="40016" y="189283"/>
                                <a:pt x="55418" y="192739"/>
                              </a:cubicBezTo>
                              <a:cubicBezTo>
                                <a:pt x="78212" y="197221"/>
                                <a:pt x="101418" y="199272"/>
                                <a:pt x="124645" y="198858"/>
                              </a:cubicBezTo>
                              <a:cubicBezTo>
                                <a:pt x="145539" y="198964"/>
                                <a:pt x="166387" y="196913"/>
                                <a:pt x="186860" y="192739"/>
                              </a:cubicBezTo>
                              <a:cubicBezTo>
                                <a:pt x="203496" y="189257"/>
                                <a:pt x="219165" y="182163"/>
                                <a:pt x="232756" y="171958"/>
                              </a:cubicBezTo>
                              <a:cubicBezTo>
                                <a:pt x="243341" y="163357"/>
                                <a:pt x="249440" y="150409"/>
                                <a:pt x="249330" y="136771"/>
                              </a:cubicBezTo>
                              <a:cubicBezTo>
                                <a:pt x="248604" y="127048"/>
                                <a:pt x="244810" y="117807"/>
                                <a:pt x="238493" y="110380"/>
                              </a:cubicBezTo>
                              <a:cubicBezTo>
                                <a:pt x="231423" y="102858"/>
                                <a:pt x="222691" y="97095"/>
                                <a:pt x="212995" y="93551"/>
                              </a:cubicBezTo>
                              <a:cubicBezTo>
                                <a:pt x="202682" y="89895"/>
                                <a:pt x="192114" y="86997"/>
                                <a:pt x="181378" y="84882"/>
                              </a:cubicBezTo>
                              <a:lnTo>
                                <a:pt x="134462" y="77615"/>
                              </a:lnTo>
                              <a:cubicBezTo>
                                <a:pt x="102589" y="72771"/>
                                <a:pt x="87290" y="65631"/>
                                <a:pt x="87290" y="56069"/>
                              </a:cubicBezTo>
                              <a:cubicBezTo>
                                <a:pt x="88012" y="50112"/>
                                <a:pt x="92150" y="45127"/>
                                <a:pt x="97872" y="43320"/>
                              </a:cubicBezTo>
                              <a:cubicBezTo>
                                <a:pt x="105403" y="39105"/>
                                <a:pt x="113992" y="37156"/>
                                <a:pt x="122605" y="37711"/>
                              </a:cubicBezTo>
                              <a:cubicBezTo>
                                <a:pt x="132439" y="36976"/>
                                <a:pt x="142263" y="39243"/>
                                <a:pt x="150780" y="44213"/>
                              </a:cubicBezTo>
                              <a:cubicBezTo>
                                <a:pt x="156974" y="47400"/>
                                <a:pt x="160682" y="53964"/>
                                <a:pt x="160215" y="60914"/>
                              </a:cubicBezTo>
                              <a:lnTo>
                                <a:pt x="238748" y="60914"/>
                              </a:lnTo>
                              <a:lnTo>
                                <a:pt x="238748" y="55304"/>
                              </a:lnTo>
                              <a:cubicBezTo>
                                <a:pt x="238306" y="37562"/>
                                <a:pt x="227244" y="21825"/>
                                <a:pt x="210701" y="15400"/>
                              </a:cubicBezTo>
                              <a:cubicBezTo>
                                <a:pt x="184094" y="3819"/>
                                <a:pt x="155148" y="-1376"/>
                                <a:pt x="126175" y="229"/>
                              </a:cubicBezTo>
                              <a:cubicBezTo>
                                <a:pt x="105183" y="92"/>
                                <a:pt x="84237" y="2230"/>
                                <a:pt x="63705" y="6603"/>
                              </a:cubicBezTo>
                              <a:cubicBezTo>
                                <a:pt x="47835" y="9626"/>
                                <a:pt x="32951" y="16500"/>
                                <a:pt x="20358" y="26619"/>
                              </a:cubicBezTo>
                              <a:cubicBezTo>
                                <a:pt x="10091" y="34964"/>
                                <a:pt x="4410" y="47699"/>
                                <a:pt x="5060" y="60914"/>
                              </a:cubicBezTo>
                              <a:cubicBezTo>
                                <a:pt x="4695" y="72729"/>
                                <a:pt x="10002" y="84007"/>
                                <a:pt x="19338" y="91257"/>
                              </a:cubicBezTo>
                              <a:cubicBezTo>
                                <a:pt x="29869" y="98732"/>
                                <a:pt x="41723" y="104140"/>
                                <a:pt x="54271" y="107193"/>
                              </a:cubicBezTo>
                              <a:cubicBezTo>
                                <a:pt x="68294" y="111145"/>
                                <a:pt x="87163" y="114332"/>
                                <a:pt x="109474" y="118412"/>
                              </a:cubicBezTo>
                              <a:cubicBezTo>
                                <a:pt x="115815" y="119144"/>
                                <a:pt x="122113" y="120207"/>
                                <a:pt x="128342" y="121599"/>
                              </a:cubicBezTo>
                              <a:cubicBezTo>
                                <a:pt x="134345" y="122441"/>
                                <a:pt x="140271" y="123763"/>
                                <a:pt x="146063" y="125551"/>
                              </a:cubicBezTo>
                              <a:cubicBezTo>
                                <a:pt x="151214" y="126850"/>
                                <a:pt x="156007" y="129290"/>
                                <a:pt x="160087" y="132691"/>
                              </a:cubicBezTo>
                              <a:cubicBezTo>
                                <a:pt x="163660" y="134982"/>
                                <a:pt x="165859" y="138901"/>
                                <a:pt x="165952" y="143145"/>
                              </a:cubicBezTo>
                              <a:cubicBezTo>
                                <a:pt x="165952" y="148755"/>
                                <a:pt x="161107" y="153599"/>
                                <a:pt x="153203" y="156786"/>
                              </a:cubicBezTo>
                              <a:cubicBezTo>
                                <a:pt x="142788" y="161056"/>
                                <a:pt x="131547" y="162929"/>
                                <a:pt x="120310" y="162269"/>
                              </a:cubicBezTo>
                              <a:cubicBezTo>
                                <a:pt x="109141" y="162607"/>
                                <a:pt x="98127" y="159587"/>
                                <a:pt x="88693" y="153599"/>
                              </a:cubicBezTo>
                              <a:cubicBezTo>
                                <a:pt x="82598" y="149439"/>
                                <a:pt x="79005" y="142491"/>
                                <a:pt x="79131" y="135113"/>
                              </a:cubicBezTo>
                              <a:close/>
                            </a:path>
                          </a:pathLst>
                        </a:custGeom>
                        <a:solidFill>
                          <a:srgbClr val="172B39"/>
                        </a:solidFill>
                        <a:ln w="1273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Dowolny kształt: kształt 16"/>
                      <wps:cNvSpPr/>
                      <wps:spPr>
                        <a:xfrm>
                          <a:off x="832061" y="2618"/>
                          <a:ext cx="267728" cy="192637"/>
                        </a:xfrm>
                        <a:custGeom>
                          <a:avLst/>
                          <a:gdLst>
                            <a:gd name="connsiteX0" fmla="*/ 169052 w 267728"/>
                            <a:gd name="connsiteY0" fmla="*/ 0 h 192637"/>
                            <a:gd name="connsiteX1" fmla="*/ 79681 w 267728"/>
                            <a:gd name="connsiteY1" fmla="*/ 84653 h 192637"/>
                            <a:gd name="connsiteX2" fmla="*/ 78406 w 267728"/>
                            <a:gd name="connsiteY2" fmla="*/ 84653 h 192637"/>
                            <a:gd name="connsiteX3" fmla="*/ 78406 w 267728"/>
                            <a:gd name="connsiteY3" fmla="*/ 0 h 192637"/>
                            <a:gd name="connsiteX4" fmla="*/ 0 w 267728"/>
                            <a:gd name="connsiteY4" fmla="*/ 0 h 192637"/>
                            <a:gd name="connsiteX5" fmla="*/ 0 w 267728"/>
                            <a:gd name="connsiteY5" fmla="*/ 192637 h 192637"/>
                            <a:gd name="connsiteX6" fmla="*/ 78406 w 267728"/>
                            <a:gd name="connsiteY6" fmla="*/ 192637 h 192637"/>
                            <a:gd name="connsiteX7" fmla="*/ 78406 w 267728"/>
                            <a:gd name="connsiteY7" fmla="*/ 90263 h 192637"/>
                            <a:gd name="connsiteX8" fmla="*/ 79681 w 267728"/>
                            <a:gd name="connsiteY8" fmla="*/ 90263 h 192637"/>
                            <a:gd name="connsiteX9" fmla="*/ 171219 w 267728"/>
                            <a:gd name="connsiteY9" fmla="*/ 192637 h 192637"/>
                            <a:gd name="connsiteX10" fmla="*/ 267729 w 267728"/>
                            <a:gd name="connsiteY10" fmla="*/ 192637 h 192637"/>
                            <a:gd name="connsiteX11" fmla="*/ 163187 w 267728"/>
                            <a:gd name="connsiteY11" fmla="*/ 84653 h 192637"/>
                            <a:gd name="connsiteX12" fmla="*/ 259569 w 267728"/>
                            <a:gd name="connsiteY12" fmla="*/ 0 h 192637"/>
                            <a:gd name="connsiteX13" fmla="*/ 169052 w 267728"/>
                            <a:gd name="connsiteY13" fmla="*/ 0 h 1926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7728" h="192637">
                              <a:moveTo>
                                <a:pt x="169052" y="0"/>
                              </a:moveTo>
                              <a:lnTo>
                                <a:pt x="79681" y="84653"/>
                              </a:lnTo>
                              <a:lnTo>
                                <a:pt x="78406" y="84653"/>
                              </a:lnTo>
                              <a:lnTo>
                                <a:pt x="78406" y="0"/>
                              </a:lnTo>
                              <a:lnTo>
                                <a:pt x="0" y="0"/>
                              </a:lnTo>
                              <a:lnTo>
                                <a:pt x="0" y="192637"/>
                              </a:lnTo>
                              <a:lnTo>
                                <a:pt x="78406" y="192637"/>
                              </a:lnTo>
                              <a:lnTo>
                                <a:pt x="78406" y="90263"/>
                              </a:lnTo>
                              <a:lnTo>
                                <a:pt x="79681" y="90263"/>
                              </a:lnTo>
                              <a:lnTo>
                                <a:pt x="171219" y="192637"/>
                              </a:lnTo>
                              <a:lnTo>
                                <a:pt x="267729" y="192637"/>
                              </a:lnTo>
                              <a:lnTo>
                                <a:pt x="163187" y="84653"/>
                              </a:lnTo>
                              <a:lnTo>
                                <a:pt x="259569" y="0"/>
                              </a:lnTo>
                              <a:lnTo>
                                <a:pt x="169052" y="0"/>
                              </a:lnTo>
                              <a:close/>
                            </a:path>
                          </a:pathLst>
                        </a:custGeom>
                        <a:solidFill>
                          <a:srgbClr val="172B39"/>
                        </a:solidFill>
                        <a:ln w="1273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F4AA438" id="Grupa 17" o:spid="_x0000_s1026" style="position:absolute;margin-left:0;margin-top:1.45pt;width:86.6pt;height:15.65pt;z-index:251659264" coordsize="10997,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">
              <v:shape id="Dowolny kształt: kształt 13" o:spid="_x0000_s1027" style="position:absolute;top:26;width:2786;height:1926;visibility:visible;mso-wrap-style:square;v-text-anchor:middle" coordsize="278692,19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" path="m211633,r,143044l210486,143809,111554,,,,,192637r70757,l70757,45514r1020,l171729,192637r106964,l278693,,211633,xe" fillcolor="#172b39" stroked="f" strokeweight=".35381mm">
                <v:stroke joinstyle="miter"/>
                <v:path arrowok="t" o:connecttype="custom" o:connectlocs="211633,0;211633,143044;210486,143809;111554,0;0,0;0,192637;70757,192637;70757,45514;71777,45514;171729,192637;278693,192637;278693,0;211633,0" o:connectangles="0,0,0,0,0,0,0,0,0,0,0,0,0"/>
              </v:shape>
              <v:shape id="Dowolny kształt: kształt 14" o:spid="_x0000_s1028" style="position:absolute;left:2812;top:43;width:3179;height:1926;visibility:visible;mso-wrap-style:square;v-text-anchor:middle" coordsize="317959,19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" path="m154589,38318r1529,l192581,118127r-74710,l154589,38318xm111497,71l-57,192581r78662,l97473,155737r113594,l229935,192581r87968,l207114,-56,111497,71xe" fillcolor="#172b39" stroked="f" strokeweight=".35381mm">
                <v:stroke joinstyle="miter"/>
                <v:path arrowok="t" o:connecttype="custom" o:connectlocs="154589,38318;156118,38318;192581,118127;117871,118127;111497,71;-57,192581;78605,192581;97473,155737;211067,155737;229935,192581;317903,192581;207114,-56" o:connectangles="0,0,0,0,0,0,0,0,0,0,0,0"/>
              </v:shape>
              <v:shape id="Dowolny kształt: kształt 15" o:spid="_x0000_s1029" style="position:absolute;left:5737;width:2494;height:1989;visibility:visible;mso-wrap-style:square;v-text-anchor:middle" coordsize="249388,198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" path="m-40,135113v-348,13431,4811,26420,14279,35952c25807,181804,40016,189283,55418,192739v22794,4482,46000,6533,69227,6119c145539,198964,166387,196913,186860,192739v16636,-3482,32305,-10576,45896,-20781c243341,163357,249440,150409,249330,136771v-726,-9723,-4520,-18964,-10837,-26391c231423,102858,222691,97095,212995,93551,202682,89895,192114,86997,181378,84882l134462,77615c102589,72771,87290,65631,87290,56069v722,-5957,4860,-10942,10582,-12749c105403,39105,113992,37156,122605,37711v9834,-735,19658,1532,28175,6502c156974,47400,160682,53964,160215,60914r78533,l238748,55304c238306,37562,227244,21825,210701,15400,184094,3819,155148,-1376,126175,229,105183,92,84237,2230,63705,6603,47835,9626,32951,16500,20358,26619,10091,34964,4410,47699,5060,60914v-365,11815,4942,23093,14278,30343c29869,98732,41723,104140,54271,107193v14023,3952,32892,7139,55203,11219c115815,119144,122113,120207,128342,121599v6003,842,11929,2164,17721,3952c151214,126850,156007,129290,160087,132691v3573,2291,5772,6210,5865,10454c165952,148755,161107,153599,153203,156786v-10415,4270,-21656,6143,-32893,5483c109141,162607,98127,159587,88693,153599v-6095,-4160,-9688,-11108,-9562,-18486l-40,135113xe" fillcolor="#172b39" stroked="f" strokeweight=".35381mm">
                <v:stroke joinstyle="miter"/>
                <v:path arrowok="t" o:connecttype="custom" o:connectlocs="-40,135113;14239,171065;55418,192739;124645,198858;186860,192739;232756,171958;249330,136771;238493,110380;212995,93551;181378,84882;134462,77615;87290,56069;97872,43320;122605,37711;150780,44213;160215,60914;238748,60914;238748,55304;210701,15400;126175,229;63705,6603;20358,26619;5060,60914;19338,91257;54271,107193;109474,118412;128342,121599;146063,125551;160087,132691;165952,143145;153203,156786;120310,162269;88693,153599;79131,135113" o:connectangles="0,0,0,0,0,0,0,0,0,0,0,0,0,0,0,0,0,0,0,0,0,0,0,0,0,0,0,0,0,0,0,0,0,0"/>
              </v:shape>
              <v:shape id="Dowolny kształt: kształt 16" o:spid="_x0000_s1030" style="position:absolute;left:8320;top:26;width:2677;height:1926;visibility:visible;mso-wrap-style:square;v-text-anchor:middle" coordsize="267728,19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" path="m169052,l79681,84653r-1275,l78406,,,,,192637r78406,l78406,90263r1275,l171219,192637r96510,l163187,84653,259569,,169052,xe" fillcolor="#172b39" stroked="f" strokeweight=".35381mm">
                <v:stroke joinstyle="miter"/>
                <v:path arrowok="t" o:connecttype="custom" o:connectlocs="169052,0;79681,84653;78406,84653;78406,0;0,0;0,192637;78406,192637;78406,90263;79681,90263;171219,192637;267729,192637;163187,84653;259569,0;169052,0" o:connectangles="0,0,0,0,0,0,0,0,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214"/>
    <w:multiLevelType w:val="hybridMultilevel"/>
    <w:tmpl w:val="9BD82E48"/>
    <w:lvl w:ilvl="0" w:tplc="04150011">
      <w:start w:val="1"/>
      <w:numFmt w:val="decimal"/>
      <w:lvlText w:val="%1)"/>
      <w:lvlJc w:val="left"/>
      <w:pPr>
        <w:ind w:left="360" w:hanging="360"/>
      </w:pPr>
      <w:rPr>
        <w:rFonts w:hint="default"/>
      </w:rPr>
    </w:lvl>
    <w:lvl w:ilvl="1" w:tplc="E532444A">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7B3C95"/>
    <w:multiLevelType w:val="hybridMultilevel"/>
    <w:tmpl w:val="BAE8E87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6187F2C"/>
    <w:multiLevelType w:val="hybridMultilevel"/>
    <w:tmpl w:val="448047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65D4845"/>
    <w:multiLevelType w:val="hybridMultilevel"/>
    <w:tmpl w:val="68363E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095B65"/>
    <w:multiLevelType w:val="hybridMultilevel"/>
    <w:tmpl w:val="96CED0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0A7271"/>
    <w:multiLevelType w:val="multilevel"/>
    <w:tmpl w:val="0415001D"/>
    <w:lvl w:ilvl="0">
      <w:start w:val="1"/>
      <w:numFmt w:val="decimal"/>
      <w:lvlText w:val="%1)"/>
      <w:lvlJc w:val="left"/>
      <w:pPr>
        <w:ind w:left="1068" w:hanging="360"/>
      </w:pPr>
      <w:rPr>
        <w:rFont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6" w15:restartNumberingAfterBreak="0">
    <w:nsid w:val="0E533C7D"/>
    <w:multiLevelType w:val="hybridMultilevel"/>
    <w:tmpl w:val="514652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5CA1644"/>
    <w:multiLevelType w:val="multilevel"/>
    <w:tmpl w:val="BB5ADD88"/>
    <w:lvl w:ilvl="0">
      <w:start w:val="1"/>
      <w:numFmt w:val="decimal"/>
      <w:lvlText w:val="%1."/>
      <w:lvlJc w:val="left"/>
      <w:pPr>
        <w:ind w:left="720" w:hanging="360"/>
      </w:pPr>
      <w:rPr>
        <w:rFonts w:hint="default"/>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A78157B"/>
    <w:multiLevelType w:val="hybridMultilevel"/>
    <w:tmpl w:val="A6FA53CE"/>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596E19"/>
    <w:multiLevelType w:val="hybridMultilevel"/>
    <w:tmpl w:val="FB3E3EEE"/>
    <w:lvl w:ilvl="0" w:tplc="0942665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A558F6"/>
    <w:multiLevelType w:val="hybridMultilevel"/>
    <w:tmpl w:val="473405C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6126E8"/>
    <w:multiLevelType w:val="hybridMultilevel"/>
    <w:tmpl w:val="03308038"/>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C40CFB"/>
    <w:multiLevelType w:val="hybridMultilevel"/>
    <w:tmpl w:val="405C61FC"/>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C4A4526"/>
    <w:multiLevelType w:val="hybridMultilevel"/>
    <w:tmpl w:val="ED02250C"/>
    <w:lvl w:ilvl="0" w:tplc="04150011">
      <w:start w:val="1"/>
      <w:numFmt w:val="decimal"/>
      <w:lvlText w:val="%1)"/>
      <w:lvlJc w:val="left"/>
      <w:pPr>
        <w:ind w:left="537" w:hanging="360"/>
      </w:pPr>
      <w:rPr>
        <w:rFonts w:hint="default"/>
      </w:rPr>
    </w:lvl>
    <w:lvl w:ilvl="1" w:tplc="04150003">
      <w:start w:val="1"/>
      <w:numFmt w:val="bullet"/>
      <w:lvlText w:val="o"/>
      <w:lvlJc w:val="left"/>
      <w:pPr>
        <w:ind w:left="1257" w:hanging="360"/>
      </w:pPr>
      <w:rPr>
        <w:rFonts w:ascii="Courier New" w:hAnsi="Courier New" w:cs="Courier New" w:hint="default"/>
      </w:rPr>
    </w:lvl>
    <w:lvl w:ilvl="2" w:tplc="04150005" w:tentative="1">
      <w:start w:val="1"/>
      <w:numFmt w:val="bullet"/>
      <w:lvlText w:val=""/>
      <w:lvlJc w:val="left"/>
      <w:pPr>
        <w:ind w:left="1977" w:hanging="360"/>
      </w:pPr>
      <w:rPr>
        <w:rFonts w:ascii="Wingdings" w:hAnsi="Wingdings" w:hint="default"/>
      </w:rPr>
    </w:lvl>
    <w:lvl w:ilvl="3" w:tplc="04150001" w:tentative="1">
      <w:start w:val="1"/>
      <w:numFmt w:val="bullet"/>
      <w:lvlText w:val=""/>
      <w:lvlJc w:val="left"/>
      <w:pPr>
        <w:ind w:left="2697" w:hanging="360"/>
      </w:pPr>
      <w:rPr>
        <w:rFonts w:ascii="Symbol" w:hAnsi="Symbol" w:hint="default"/>
      </w:rPr>
    </w:lvl>
    <w:lvl w:ilvl="4" w:tplc="04150003" w:tentative="1">
      <w:start w:val="1"/>
      <w:numFmt w:val="bullet"/>
      <w:lvlText w:val="o"/>
      <w:lvlJc w:val="left"/>
      <w:pPr>
        <w:ind w:left="3417" w:hanging="360"/>
      </w:pPr>
      <w:rPr>
        <w:rFonts w:ascii="Courier New" w:hAnsi="Courier New" w:cs="Courier New" w:hint="default"/>
      </w:rPr>
    </w:lvl>
    <w:lvl w:ilvl="5" w:tplc="04150005" w:tentative="1">
      <w:start w:val="1"/>
      <w:numFmt w:val="bullet"/>
      <w:lvlText w:val=""/>
      <w:lvlJc w:val="left"/>
      <w:pPr>
        <w:ind w:left="4137" w:hanging="360"/>
      </w:pPr>
      <w:rPr>
        <w:rFonts w:ascii="Wingdings" w:hAnsi="Wingdings" w:hint="default"/>
      </w:rPr>
    </w:lvl>
    <w:lvl w:ilvl="6" w:tplc="04150001" w:tentative="1">
      <w:start w:val="1"/>
      <w:numFmt w:val="bullet"/>
      <w:lvlText w:val=""/>
      <w:lvlJc w:val="left"/>
      <w:pPr>
        <w:ind w:left="4857" w:hanging="360"/>
      </w:pPr>
      <w:rPr>
        <w:rFonts w:ascii="Symbol" w:hAnsi="Symbol" w:hint="default"/>
      </w:rPr>
    </w:lvl>
    <w:lvl w:ilvl="7" w:tplc="04150003" w:tentative="1">
      <w:start w:val="1"/>
      <w:numFmt w:val="bullet"/>
      <w:lvlText w:val="o"/>
      <w:lvlJc w:val="left"/>
      <w:pPr>
        <w:ind w:left="5577" w:hanging="360"/>
      </w:pPr>
      <w:rPr>
        <w:rFonts w:ascii="Courier New" w:hAnsi="Courier New" w:cs="Courier New" w:hint="default"/>
      </w:rPr>
    </w:lvl>
    <w:lvl w:ilvl="8" w:tplc="04150005" w:tentative="1">
      <w:start w:val="1"/>
      <w:numFmt w:val="bullet"/>
      <w:lvlText w:val=""/>
      <w:lvlJc w:val="left"/>
      <w:pPr>
        <w:ind w:left="6297" w:hanging="360"/>
      </w:pPr>
      <w:rPr>
        <w:rFonts w:ascii="Wingdings" w:hAnsi="Wingdings" w:hint="default"/>
      </w:rPr>
    </w:lvl>
  </w:abstractNum>
  <w:abstractNum w:abstractNumId="14" w15:restartNumberingAfterBreak="0">
    <w:nsid w:val="2FAC1446"/>
    <w:multiLevelType w:val="hybridMultilevel"/>
    <w:tmpl w:val="473405C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0B413C"/>
    <w:multiLevelType w:val="hybridMultilevel"/>
    <w:tmpl w:val="C66EED16"/>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6" w15:restartNumberingAfterBreak="0">
    <w:nsid w:val="31763CBD"/>
    <w:multiLevelType w:val="hybridMultilevel"/>
    <w:tmpl w:val="4CCE087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2A5C41"/>
    <w:multiLevelType w:val="hybridMultilevel"/>
    <w:tmpl w:val="A3383054"/>
    <w:lvl w:ilvl="0" w:tplc="3566EE8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47934AB"/>
    <w:multiLevelType w:val="hybridMultilevel"/>
    <w:tmpl w:val="A32664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451DE5"/>
    <w:multiLevelType w:val="hybridMultilevel"/>
    <w:tmpl w:val="41AE34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98A28F7"/>
    <w:multiLevelType w:val="hybridMultilevel"/>
    <w:tmpl w:val="AC40836E"/>
    <w:lvl w:ilvl="0" w:tplc="04150001">
      <w:start w:val="1"/>
      <w:numFmt w:val="bullet"/>
      <w:lvlText w:val=""/>
      <w:lvlJc w:val="left"/>
      <w:pPr>
        <w:ind w:left="770" w:hanging="360"/>
      </w:pPr>
      <w:rPr>
        <w:rFonts w:ascii="Symbol" w:hAnsi="Symbol" w:hint="default"/>
      </w:rPr>
    </w:lvl>
    <w:lvl w:ilvl="1" w:tplc="04150005">
      <w:start w:val="1"/>
      <w:numFmt w:val="bullet"/>
      <w:lvlText w:val=""/>
      <w:lvlJc w:val="left"/>
      <w:pPr>
        <w:ind w:left="1490" w:hanging="360"/>
      </w:pPr>
      <w:rPr>
        <w:rFonts w:ascii="Wingdings" w:hAnsi="Wingdings"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1" w15:restartNumberingAfterBreak="0">
    <w:nsid w:val="3B58624A"/>
    <w:multiLevelType w:val="multilevel"/>
    <w:tmpl w:val="8288346A"/>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CB53C02"/>
    <w:multiLevelType w:val="hybridMultilevel"/>
    <w:tmpl w:val="C29C548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36252FA"/>
    <w:multiLevelType w:val="hybridMultilevel"/>
    <w:tmpl w:val="35DC8C66"/>
    <w:lvl w:ilvl="0" w:tplc="04150019">
      <w:start w:val="1"/>
      <w:numFmt w:val="lowerLetter"/>
      <w:lvlText w:val="%1."/>
      <w:lvlJc w:val="left"/>
      <w:pPr>
        <w:ind w:left="537" w:hanging="360"/>
      </w:pPr>
      <w:rPr>
        <w:rFonts w:hint="default"/>
      </w:rPr>
    </w:lvl>
    <w:lvl w:ilvl="1" w:tplc="04150003">
      <w:start w:val="1"/>
      <w:numFmt w:val="bullet"/>
      <w:lvlText w:val="o"/>
      <w:lvlJc w:val="left"/>
      <w:pPr>
        <w:ind w:left="1257" w:hanging="360"/>
      </w:pPr>
      <w:rPr>
        <w:rFonts w:ascii="Courier New" w:hAnsi="Courier New" w:cs="Courier New" w:hint="default"/>
      </w:rPr>
    </w:lvl>
    <w:lvl w:ilvl="2" w:tplc="04150005" w:tentative="1">
      <w:start w:val="1"/>
      <w:numFmt w:val="bullet"/>
      <w:lvlText w:val=""/>
      <w:lvlJc w:val="left"/>
      <w:pPr>
        <w:ind w:left="1977" w:hanging="360"/>
      </w:pPr>
      <w:rPr>
        <w:rFonts w:ascii="Wingdings" w:hAnsi="Wingdings" w:hint="default"/>
      </w:rPr>
    </w:lvl>
    <w:lvl w:ilvl="3" w:tplc="04150001" w:tentative="1">
      <w:start w:val="1"/>
      <w:numFmt w:val="bullet"/>
      <w:lvlText w:val=""/>
      <w:lvlJc w:val="left"/>
      <w:pPr>
        <w:ind w:left="2697" w:hanging="360"/>
      </w:pPr>
      <w:rPr>
        <w:rFonts w:ascii="Symbol" w:hAnsi="Symbol" w:hint="default"/>
      </w:rPr>
    </w:lvl>
    <w:lvl w:ilvl="4" w:tplc="04150003" w:tentative="1">
      <w:start w:val="1"/>
      <w:numFmt w:val="bullet"/>
      <w:lvlText w:val="o"/>
      <w:lvlJc w:val="left"/>
      <w:pPr>
        <w:ind w:left="3417" w:hanging="360"/>
      </w:pPr>
      <w:rPr>
        <w:rFonts w:ascii="Courier New" w:hAnsi="Courier New" w:cs="Courier New" w:hint="default"/>
      </w:rPr>
    </w:lvl>
    <w:lvl w:ilvl="5" w:tplc="04150005" w:tentative="1">
      <w:start w:val="1"/>
      <w:numFmt w:val="bullet"/>
      <w:lvlText w:val=""/>
      <w:lvlJc w:val="left"/>
      <w:pPr>
        <w:ind w:left="4137" w:hanging="360"/>
      </w:pPr>
      <w:rPr>
        <w:rFonts w:ascii="Wingdings" w:hAnsi="Wingdings" w:hint="default"/>
      </w:rPr>
    </w:lvl>
    <w:lvl w:ilvl="6" w:tplc="04150001" w:tentative="1">
      <w:start w:val="1"/>
      <w:numFmt w:val="bullet"/>
      <w:lvlText w:val=""/>
      <w:lvlJc w:val="left"/>
      <w:pPr>
        <w:ind w:left="4857" w:hanging="360"/>
      </w:pPr>
      <w:rPr>
        <w:rFonts w:ascii="Symbol" w:hAnsi="Symbol" w:hint="default"/>
      </w:rPr>
    </w:lvl>
    <w:lvl w:ilvl="7" w:tplc="04150003" w:tentative="1">
      <w:start w:val="1"/>
      <w:numFmt w:val="bullet"/>
      <w:lvlText w:val="o"/>
      <w:lvlJc w:val="left"/>
      <w:pPr>
        <w:ind w:left="5577" w:hanging="360"/>
      </w:pPr>
      <w:rPr>
        <w:rFonts w:ascii="Courier New" w:hAnsi="Courier New" w:cs="Courier New" w:hint="default"/>
      </w:rPr>
    </w:lvl>
    <w:lvl w:ilvl="8" w:tplc="04150005" w:tentative="1">
      <w:start w:val="1"/>
      <w:numFmt w:val="bullet"/>
      <w:lvlText w:val=""/>
      <w:lvlJc w:val="left"/>
      <w:pPr>
        <w:ind w:left="6297" w:hanging="360"/>
      </w:pPr>
      <w:rPr>
        <w:rFonts w:ascii="Wingdings" w:hAnsi="Wingdings" w:hint="default"/>
      </w:rPr>
    </w:lvl>
  </w:abstractNum>
  <w:abstractNum w:abstractNumId="24" w15:restartNumberingAfterBreak="0">
    <w:nsid w:val="4968510A"/>
    <w:multiLevelType w:val="hybridMultilevel"/>
    <w:tmpl w:val="F0128C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C232223"/>
    <w:multiLevelType w:val="multilevel"/>
    <w:tmpl w:val="BB5ADD88"/>
    <w:lvl w:ilvl="0">
      <w:start w:val="1"/>
      <w:numFmt w:val="decimal"/>
      <w:lvlText w:val="%1."/>
      <w:lvlJc w:val="left"/>
      <w:pPr>
        <w:ind w:left="720" w:hanging="360"/>
      </w:pPr>
      <w:rPr>
        <w:rFonts w:hint="default"/>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C5B79F8"/>
    <w:multiLevelType w:val="hybridMultilevel"/>
    <w:tmpl w:val="D4B604A0"/>
    <w:lvl w:ilvl="0" w:tplc="04150005">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4FDA29AE"/>
    <w:multiLevelType w:val="hybridMultilevel"/>
    <w:tmpl w:val="8456814C"/>
    <w:lvl w:ilvl="0" w:tplc="BADACC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5911A5"/>
    <w:multiLevelType w:val="hybridMultilevel"/>
    <w:tmpl w:val="2AC42D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7B33DF"/>
    <w:multiLevelType w:val="hybridMultilevel"/>
    <w:tmpl w:val="1892FD8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4E34532"/>
    <w:multiLevelType w:val="hybridMultilevel"/>
    <w:tmpl w:val="895C38C8"/>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1" w15:restartNumberingAfterBreak="0">
    <w:nsid w:val="54FD29F5"/>
    <w:multiLevelType w:val="hybridMultilevel"/>
    <w:tmpl w:val="878433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A0B1C9A"/>
    <w:multiLevelType w:val="hybridMultilevel"/>
    <w:tmpl w:val="01F2D83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C6C5390"/>
    <w:multiLevelType w:val="hybridMultilevel"/>
    <w:tmpl w:val="21C00402"/>
    <w:lvl w:ilvl="0" w:tplc="04150003">
      <w:start w:val="1"/>
      <w:numFmt w:val="bullet"/>
      <w:lvlText w:val="o"/>
      <w:lvlJc w:val="left"/>
      <w:pPr>
        <w:ind w:left="1776" w:hanging="360"/>
      </w:pPr>
      <w:rPr>
        <w:rFonts w:ascii="Courier New" w:hAnsi="Courier New" w:cs="Courier New"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15:restartNumberingAfterBreak="0">
    <w:nsid w:val="60740C0B"/>
    <w:multiLevelType w:val="hybridMultilevel"/>
    <w:tmpl w:val="473405C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92042B"/>
    <w:multiLevelType w:val="hybridMultilevel"/>
    <w:tmpl w:val="1BC49BF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BF33B7"/>
    <w:multiLevelType w:val="multilevel"/>
    <w:tmpl w:val="BB5ADD88"/>
    <w:lvl w:ilvl="0">
      <w:start w:val="1"/>
      <w:numFmt w:val="decimal"/>
      <w:lvlText w:val="%1."/>
      <w:lvlJc w:val="left"/>
      <w:pPr>
        <w:ind w:left="720" w:hanging="360"/>
      </w:pPr>
      <w:rPr>
        <w:rFonts w:hint="default"/>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2CF5DA7"/>
    <w:multiLevelType w:val="hybridMultilevel"/>
    <w:tmpl w:val="AF90C9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B22CDD"/>
    <w:multiLevelType w:val="hybridMultilevel"/>
    <w:tmpl w:val="7336643C"/>
    <w:lvl w:ilvl="0" w:tplc="BADACC6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916583"/>
    <w:multiLevelType w:val="hybridMultilevel"/>
    <w:tmpl w:val="F9A6F434"/>
    <w:lvl w:ilvl="0" w:tplc="04150005">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69EF3D2C"/>
    <w:multiLevelType w:val="hybridMultilevel"/>
    <w:tmpl w:val="92647180"/>
    <w:lvl w:ilvl="0" w:tplc="CB1214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EE703C"/>
    <w:multiLevelType w:val="hybridMultilevel"/>
    <w:tmpl w:val="1D4EB05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0A6629A"/>
    <w:multiLevelType w:val="multilevel"/>
    <w:tmpl w:val="C8B2CD88"/>
    <w:lvl w:ilvl="0">
      <w:start w:val="1"/>
      <w:numFmt w:val="decimal"/>
      <w:lvlText w:val="%1."/>
      <w:lvlJc w:val="left"/>
      <w:pPr>
        <w:ind w:left="785" w:hanging="360"/>
      </w:p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43" w15:restartNumberingAfterBreak="0">
    <w:nsid w:val="733D41BC"/>
    <w:multiLevelType w:val="multilevel"/>
    <w:tmpl w:val="BB5ADD88"/>
    <w:lvl w:ilvl="0">
      <w:start w:val="1"/>
      <w:numFmt w:val="decimal"/>
      <w:lvlText w:val="%1."/>
      <w:lvlJc w:val="left"/>
      <w:pPr>
        <w:ind w:left="720" w:hanging="360"/>
      </w:pPr>
      <w:rPr>
        <w:rFonts w:hint="default"/>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39E4F56"/>
    <w:multiLevelType w:val="hybridMultilevel"/>
    <w:tmpl w:val="786E84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6AD18B3"/>
    <w:multiLevelType w:val="hybridMultilevel"/>
    <w:tmpl w:val="7F2C35F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BD725D"/>
    <w:multiLevelType w:val="hybridMultilevel"/>
    <w:tmpl w:val="84D2D62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8E37BB0"/>
    <w:multiLevelType w:val="hybridMultilevel"/>
    <w:tmpl w:val="6DB41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21"/>
  </w:num>
  <w:num w:numId="3">
    <w:abstractNumId w:val="0"/>
  </w:num>
  <w:num w:numId="4">
    <w:abstractNumId w:val="15"/>
  </w:num>
  <w:num w:numId="5">
    <w:abstractNumId w:val="20"/>
  </w:num>
  <w:num w:numId="6">
    <w:abstractNumId w:val="30"/>
  </w:num>
  <w:num w:numId="7">
    <w:abstractNumId w:val="44"/>
  </w:num>
  <w:num w:numId="8">
    <w:abstractNumId w:val="39"/>
  </w:num>
  <w:num w:numId="9">
    <w:abstractNumId w:val="33"/>
  </w:num>
  <w:num w:numId="10">
    <w:abstractNumId w:val="35"/>
  </w:num>
  <w:num w:numId="11">
    <w:abstractNumId w:val="17"/>
  </w:num>
  <w:num w:numId="12">
    <w:abstractNumId w:val="36"/>
  </w:num>
  <w:num w:numId="13">
    <w:abstractNumId w:val="25"/>
  </w:num>
  <w:num w:numId="14">
    <w:abstractNumId w:val="11"/>
  </w:num>
  <w:num w:numId="15">
    <w:abstractNumId w:val="42"/>
  </w:num>
  <w:num w:numId="16">
    <w:abstractNumId w:val="7"/>
  </w:num>
  <w:num w:numId="17">
    <w:abstractNumId w:val="45"/>
  </w:num>
  <w:num w:numId="18">
    <w:abstractNumId w:val="16"/>
  </w:num>
  <w:num w:numId="19">
    <w:abstractNumId w:val="5"/>
  </w:num>
  <w:num w:numId="20">
    <w:abstractNumId w:val="26"/>
  </w:num>
  <w:num w:numId="21">
    <w:abstractNumId w:val="47"/>
  </w:num>
  <w:num w:numId="22">
    <w:abstractNumId w:val="14"/>
  </w:num>
  <w:num w:numId="23">
    <w:abstractNumId w:val="38"/>
  </w:num>
  <w:num w:numId="24">
    <w:abstractNumId w:val="9"/>
  </w:num>
  <w:num w:numId="25">
    <w:abstractNumId w:val="3"/>
  </w:num>
  <w:num w:numId="26">
    <w:abstractNumId w:val="37"/>
  </w:num>
  <w:num w:numId="27">
    <w:abstractNumId w:val="41"/>
  </w:num>
  <w:num w:numId="28">
    <w:abstractNumId w:val="18"/>
  </w:num>
  <w:num w:numId="29">
    <w:abstractNumId w:val="40"/>
  </w:num>
  <w:num w:numId="30">
    <w:abstractNumId w:val="6"/>
  </w:num>
  <w:num w:numId="31">
    <w:abstractNumId w:val="4"/>
  </w:num>
  <w:num w:numId="32">
    <w:abstractNumId w:val="31"/>
  </w:num>
  <w:num w:numId="33">
    <w:abstractNumId w:val="2"/>
  </w:num>
  <w:num w:numId="34">
    <w:abstractNumId w:val="28"/>
  </w:num>
  <w:num w:numId="35">
    <w:abstractNumId w:val="19"/>
  </w:num>
  <w:num w:numId="36">
    <w:abstractNumId w:val="22"/>
  </w:num>
  <w:num w:numId="37">
    <w:abstractNumId w:val="22"/>
  </w:num>
  <w:num w:numId="38">
    <w:abstractNumId w:val="1"/>
  </w:num>
  <w:num w:numId="39">
    <w:abstractNumId w:val="32"/>
  </w:num>
  <w:num w:numId="40">
    <w:abstractNumId w:val="13"/>
  </w:num>
  <w:num w:numId="41">
    <w:abstractNumId w:val="23"/>
  </w:num>
  <w:num w:numId="42">
    <w:abstractNumId w:val="46"/>
  </w:num>
  <w:num w:numId="43">
    <w:abstractNumId w:val="12"/>
  </w:num>
  <w:num w:numId="44">
    <w:abstractNumId w:val="29"/>
  </w:num>
  <w:num w:numId="45">
    <w:abstractNumId w:val="34"/>
  </w:num>
  <w:num w:numId="46">
    <w:abstractNumId w:val="10"/>
  </w:num>
  <w:num w:numId="47">
    <w:abstractNumId w:val="27"/>
  </w:num>
  <w:num w:numId="48">
    <w:abstractNumId w:val="24"/>
  </w:num>
  <w:num w:numId="4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7E"/>
    <w:rsid w:val="000143F0"/>
    <w:rsid w:val="00023577"/>
    <w:rsid w:val="00023ED0"/>
    <w:rsid w:val="000263F4"/>
    <w:rsid w:val="00027040"/>
    <w:rsid w:val="00037D45"/>
    <w:rsid w:val="00040A22"/>
    <w:rsid w:val="00045DA1"/>
    <w:rsid w:val="000533CE"/>
    <w:rsid w:val="0005601F"/>
    <w:rsid w:val="00061579"/>
    <w:rsid w:val="0006252E"/>
    <w:rsid w:val="0006657B"/>
    <w:rsid w:val="00067CF0"/>
    <w:rsid w:val="000714FE"/>
    <w:rsid w:val="000742B2"/>
    <w:rsid w:val="0007495B"/>
    <w:rsid w:val="000764DA"/>
    <w:rsid w:val="00077004"/>
    <w:rsid w:val="0007752C"/>
    <w:rsid w:val="00083B11"/>
    <w:rsid w:val="00086ABB"/>
    <w:rsid w:val="00087409"/>
    <w:rsid w:val="000A2055"/>
    <w:rsid w:val="000A567E"/>
    <w:rsid w:val="000B40DC"/>
    <w:rsid w:val="000B7100"/>
    <w:rsid w:val="000B76DE"/>
    <w:rsid w:val="000C23A6"/>
    <w:rsid w:val="000C54B3"/>
    <w:rsid w:val="000C6858"/>
    <w:rsid w:val="000D1A4F"/>
    <w:rsid w:val="000D5A5D"/>
    <w:rsid w:val="000E057E"/>
    <w:rsid w:val="000E2F83"/>
    <w:rsid w:val="000E71A3"/>
    <w:rsid w:val="000E7609"/>
    <w:rsid w:val="000F5BE9"/>
    <w:rsid w:val="000F6F34"/>
    <w:rsid w:val="00105189"/>
    <w:rsid w:val="00110A0F"/>
    <w:rsid w:val="00117F2D"/>
    <w:rsid w:val="00120270"/>
    <w:rsid w:val="00121DB2"/>
    <w:rsid w:val="00122672"/>
    <w:rsid w:val="001228A2"/>
    <w:rsid w:val="00124332"/>
    <w:rsid w:val="001249CB"/>
    <w:rsid w:val="00124C20"/>
    <w:rsid w:val="00125942"/>
    <w:rsid w:val="00126EF2"/>
    <w:rsid w:val="00135F24"/>
    <w:rsid w:val="00136638"/>
    <w:rsid w:val="00136C46"/>
    <w:rsid w:val="00136D25"/>
    <w:rsid w:val="00141C4B"/>
    <w:rsid w:val="001547FD"/>
    <w:rsid w:val="00154C97"/>
    <w:rsid w:val="00157740"/>
    <w:rsid w:val="001609C1"/>
    <w:rsid w:val="0016656F"/>
    <w:rsid w:val="001706C5"/>
    <w:rsid w:val="001738A0"/>
    <w:rsid w:val="001754A3"/>
    <w:rsid w:val="00175B41"/>
    <w:rsid w:val="00177A27"/>
    <w:rsid w:val="001825EF"/>
    <w:rsid w:val="00185BA8"/>
    <w:rsid w:val="00190078"/>
    <w:rsid w:val="00191BFD"/>
    <w:rsid w:val="00194A9E"/>
    <w:rsid w:val="00194C2D"/>
    <w:rsid w:val="00194FBF"/>
    <w:rsid w:val="0019608B"/>
    <w:rsid w:val="0019774F"/>
    <w:rsid w:val="001A3437"/>
    <w:rsid w:val="001B264D"/>
    <w:rsid w:val="001B361C"/>
    <w:rsid w:val="001B370E"/>
    <w:rsid w:val="001C0534"/>
    <w:rsid w:val="001C34E9"/>
    <w:rsid w:val="001D2211"/>
    <w:rsid w:val="001D5955"/>
    <w:rsid w:val="001D6BFD"/>
    <w:rsid w:val="001E27EC"/>
    <w:rsid w:val="001E4151"/>
    <w:rsid w:val="001E72F3"/>
    <w:rsid w:val="001F0893"/>
    <w:rsid w:val="001F2A79"/>
    <w:rsid w:val="001F2EC9"/>
    <w:rsid w:val="001F31D8"/>
    <w:rsid w:val="001F32FE"/>
    <w:rsid w:val="001F5433"/>
    <w:rsid w:val="0020025F"/>
    <w:rsid w:val="002057FB"/>
    <w:rsid w:val="00207321"/>
    <w:rsid w:val="00211851"/>
    <w:rsid w:val="00212366"/>
    <w:rsid w:val="002132ED"/>
    <w:rsid w:val="00214525"/>
    <w:rsid w:val="002154FD"/>
    <w:rsid w:val="0021632D"/>
    <w:rsid w:val="0022433C"/>
    <w:rsid w:val="00225A25"/>
    <w:rsid w:val="00231809"/>
    <w:rsid w:val="00241DCA"/>
    <w:rsid w:val="002439AD"/>
    <w:rsid w:val="002505DB"/>
    <w:rsid w:val="00256F5E"/>
    <w:rsid w:val="00257107"/>
    <w:rsid w:val="002645DC"/>
    <w:rsid w:val="0026469A"/>
    <w:rsid w:val="00276F27"/>
    <w:rsid w:val="002816ED"/>
    <w:rsid w:val="00287097"/>
    <w:rsid w:val="00290BC2"/>
    <w:rsid w:val="00290E90"/>
    <w:rsid w:val="0029118E"/>
    <w:rsid w:val="00294901"/>
    <w:rsid w:val="002A1B1B"/>
    <w:rsid w:val="002A39E1"/>
    <w:rsid w:val="002B2D08"/>
    <w:rsid w:val="002C54D2"/>
    <w:rsid w:val="002C7CE5"/>
    <w:rsid w:val="002D163E"/>
    <w:rsid w:val="002D3899"/>
    <w:rsid w:val="002E01A6"/>
    <w:rsid w:val="002E076C"/>
    <w:rsid w:val="002E427C"/>
    <w:rsid w:val="002E4385"/>
    <w:rsid w:val="002E55C9"/>
    <w:rsid w:val="002E7531"/>
    <w:rsid w:val="002F2756"/>
    <w:rsid w:val="002F4B53"/>
    <w:rsid w:val="00301384"/>
    <w:rsid w:val="0030173A"/>
    <w:rsid w:val="00303F07"/>
    <w:rsid w:val="00305717"/>
    <w:rsid w:val="0030617D"/>
    <w:rsid w:val="00315155"/>
    <w:rsid w:val="0032564E"/>
    <w:rsid w:val="00333B13"/>
    <w:rsid w:val="003432BC"/>
    <w:rsid w:val="00345C31"/>
    <w:rsid w:val="00352D15"/>
    <w:rsid w:val="00356226"/>
    <w:rsid w:val="00365F4B"/>
    <w:rsid w:val="003675E0"/>
    <w:rsid w:val="003676EC"/>
    <w:rsid w:val="00375DC2"/>
    <w:rsid w:val="00383311"/>
    <w:rsid w:val="00390E9D"/>
    <w:rsid w:val="0039577A"/>
    <w:rsid w:val="003A16F4"/>
    <w:rsid w:val="003A1BFF"/>
    <w:rsid w:val="003A1CB9"/>
    <w:rsid w:val="003A5C72"/>
    <w:rsid w:val="003A71E2"/>
    <w:rsid w:val="003B5C78"/>
    <w:rsid w:val="003B5D82"/>
    <w:rsid w:val="003C1D85"/>
    <w:rsid w:val="003C5937"/>
    <w:rsid w:val="003C6D33"/>
    <w:rsid w:val="003C725F"/>
    <w:rsid w:val="003D4037"/>
    <w:rsid w:val="003D49DA"/>
    <w:rsid w:val="003E072F"/>
    <w:rsid w:val="003E5E06"/>
    <w:rsid w:val="003F2B11"/>
    <w:rsid w:val="00407271"/>
    <w:rsid w:val="00411E5B"/>
    <w:rsid w:val="00413F34"/>
    <w:rsid w:val="00415A72"/>
    <w:rsid w:val="00417482"/>
    <w:rsid w:val="00423FA6"/>
    <w:rsid w:val="00427982"/>
    <w:rsid w:val="00431529"/>
    <w:rsid w:val="00434042"/>
    <w:rsid w:val="004361FC"/>
    <w:rsid w:val="0043750A"/>
    <w:rsid w:val="004413D4"/>
    <w:rsid w:val="00442BE7"/>
    <w:rsid w:val="00444507"/>
    <w:rsid w:val="00451656"/>
    <w:rsid w:val="00457B38"/>
    <w:rsid w:val="00465FAF"/>
    <w:rsid w:val="00473EBD"/>
    <w:rsid w:val="0047436A"/>
    <w:rsid w:val="00474A06"/>
    <w:rsid w:val="00476FF4"/>
    <w:rsid w:val="00477FE6"/>
    <w:rsid w:val="004801D0"/>
    <w:rsid w:val="004838EB"/>
    <w:rsid w:val="00487811"/>
    <w:rsid w:val="00490FD5"/>
    <w:rsid w:val="00491B10"/>
    <w:rsid w:val="0049531E"/>
    <w:rsid w:val="00495BE9"/>
    <w:rsid w:val="004971C4"/>
    <w:rsid w:val="004A21C2"/>
    <w:rsid w:val="004A3879"/>
    <w:rsid w:val="004A68EA"/>
    <w:rsid w:val="004A6E8F"/>
    <w:rsid w:val="004B110D"/>
    <w:rsid w:val="004B3D61"/>
    <w:rsid w:val="004B5923"/>
    <w:rsid w:val="004B5BB5"/>
    <w:rsid w:val="004C2BA7"/>
    <w:rsid w:val="004C7CFE"/>
    <w:rsid w:val="004D44FC"/>
    <w:rsid w:val="004D4A92"/>
    <w:rsid w:val="004E3286"/>
    <w:rsid w:val="004E755E"/>
    <w:rsid w:val="004F0180"/>
    <w:rsid w:val="004F0931"/>
    <w:rsid w:val="004F38E1"/>
    <w:rsid w:val="004F4E4B"/>
    <w:rsid w:val="004F725A"/>
    <w:rsid w:val="004F7DFC"/>
    <w:rsid w:val="005013E0"/>
    <w:rsid w:val="00501D74"/>
    <w:rsid w:val="00503CE9"/>
    <w:rsid w:val="00507B43"/>
    <w:rsid w:val="00512804"/>
    <w:rsid w:val="005141F2"/>
    <w:rsid w:val="00527D91"/>
    <w:rsid w:val="00527E7D"/>
    <w:rsid w:val="0053027F"/>
    <w:rsid w:val="00532948"/>
    <w:rsid w:val="00533536"/>
    <w:rsid w:val="00536751"/>
    <w:rsid w:val="005427F5"/>
    <w:rsid w:val="00544CCD"/>
    <w:rsid w:val="00553321"/>
    <w:rsid w:val="00556A2C"/>
    <w:rsid w:val="00557880"/>
    <w:rsid w:val="00561625"/>
    <w:rsid w:val="00564711"/>
    <w:rsid w:val="00565024"/>
    <w:rsid w:val="005668BE"/>
    <w:rsid w:val="00567A1A"/>
    <w:rsid w:val="00581F6F"/>
    <w:rsid w:val="00584072"/>
    <w:rsid w:val="00590FB9"/>
    <w:rsid w:val="00596775"/>
    <w:rsid w:val="00597243"/>
    <w:rsid w:val="005A0FBB"/>
    <w:rsid w:val="005A1FEE"/>
    <w:rsid w:val="005B036A"/>
    <w:rsid w:val="005B3940"/>
    <w:rsid w:val="005B4BFE"/>
    <w:rsid w:val="005B5954"/>
    <w:rsid w:val="005B5A1F"/>
    <w:rsid w:val="005C30DE"/>
    <w:rsid w:val="005C5230"/>
    <w:rsid w:val="005C66FA"/>
    <w:rsid w:val="005C7734"/>
    <w:rsid w:val="005C79CC"/>
    <w:rsid w:val="005D494B"/>
    <w:rsid w:val="005D4E92"/>
    <w:rsid w:val="005D5F99"/>
    <w:rsid w:val="005D71A7"/>
    <w:rsid w:val="005E0A3E"/>
    <w:rsid w:val="005E1E4F"/>
    <w:rsid w:val="005E7663"/>
    <w:rsid w:val="005F1D17"/>
    <w:rsid w:val="005F2DB3"/>
    <w:rsid w:val="005F6A71"/>
    <w:rsid w:val="005F70A0"/>
    <w:rsid w:val="00601810"/>
    <w:rsid w:val="00611193"/>
    <w:rsid w:val="00617FD2"/>
    <w:rsid w:val="00622043"/>
    <w:rsid w:val="00623B37"/>
    <w:rsid w:val="00625D09"/>
    <w:rsid w:val="00625F1C"/>
    <w:rsid w:val="006305F5"/>
    <w:rsid w:val="00631910"/>
    <w:rsid w:val="0063218A"/>
    <w:rsid w:val="00634041"/>
    <w:rsid w:val="0063439D"/>
    <w:rsid w:val="00636039"/>
    <w:rsid w:val="00642DED"/>
    <w:rsid w:val="006461EA"/>
    <w:rsid w:val="00646375"/>
    <w:rsid w:val="00650114"/>
    <w:rsid w:val="00650701"/>
    <w:rsid w:val="0066566E"/>
    <w:rsid w:val="00666860"/>
    <w:rsid w:val="00671C9B"/>
    <w:rsid w:val="00671D9E"/>
    <w:rsid w:val="00673761"/>
    <w:rsid w:val="0068054D"/>
    <w:rsid w:val="006852CC"/>
    <w:rsid w:val="00687FE4"/>
    <w:rsid w:val="006923BF"/>
    <w:rsid w:val="0069420A"/>
    <w:rsid w:val="00695978"/>
    <w:rsid w:val="0069716B"/>
    <w:rsid w:val="006B0E8B"/>
    <w:rsid w:val="006B0F44"/>
    <w:rsid w:val="006B5EA5"/>
    <w:rsid w:val="006C0CA9"/>
    <w:rsid w:val="006D30BE"/>
    <w:rsid w:val="006D7EFB"/>
    <w:rsid w:val="006D7FEA"/>
    <w:rsid w:val="006E1531"/>
    <w:rsid w:val="006F0178"/>
    <w:rsid w:val="006F1C37"/>
    <w:rsid w:val="007107F6"/>
    <w:rsid w:val="0071520D"/>
    <w:rsid w:val="00727989"/>
    <w:rsid w:val="00731BC2"/>
    <w:rsid w:val="007338B8"/>
    <w:rsid w:val="007350F5"/>
    <w:rsid w:val="00737404"/>
    <w:rsid w:val="00741AF1"/>
    <w:rsid w:val="00744340"/>
    <w:rsid w:val="007514F2"/>
    <w:rsid w:val="00752BE9"/>
    <w:rsid w:val="00753844"/>
    <w:rsid w:val="00764F15"/>
    <w:rsid w:val="00766256"/>
    <w:rsid w:val="00775E8B"/>
    <w:rsid w:val="007817D9"/>
    <w:rsid w:val="0078481E"/>
    <w:rsid w:val="00785E1D"/>
    <w:rsid w:val="007945D2"/>
    <w:rsid w:val="007A00DE"/>
    <w:rsid w:val="007A313D"/>
    <w:rsid w:val="007B1AB5"/>
    <w:rsid w:val="007B38B1"/>
    <w:rsid w:val="007B38C7"/>
    <w:rsid w:val="007B5044"/>
    <w:rsid w:val="007B6C98"/>
    <w:rsid w:val="007B786C"/>
    <w:rsid w:val="007C1F30"/>
    <w:rsid w:val="007D08CF"/>
    <w:rsid w:val="007D2304"/>
    <w:rsid w:val="007D293C"/>
    <w:rsid w:val="007D299B"/>
    <w:rsid w:val="007D2F37"/>
    <w:rsid w:val="007D4E00"/>
    <w:rsid w:val="007E0B04"/>
    <w:rsid w:val="007E4C5F"/>
    <w:rsid w:val="007F1D31"/>
    <w:rsid w:val="007F4088"/>
    <w:rsid w:val="007F57D8"/>
    <w:rsid w:val="007F6137"/>
    <w:rsid w:val="0080298E"/>
    <w:rsid w:val="0081127E"/>
    <w:rsid w:val="00812755"/>
    <w:rsid w:val="008147EB"/>
    <w:rsid w:val="00817AD1"/>
    <w:rsid w:val="00821FAE"/>
    <w:rsid w:val="0082229C"/>
    <w:rsid w:val="0082496D"/>
    <w:rsid w:val="0082511F"/>
    <w:rsid w:val="008311FC"/>
    <w:rsid w:val="00832516"/>
    <w:rsid w:val="008328FA"/>
    <w:rsid w:val="00832A5E"/>
    <w:rsid w:val="00833DEC"/>
    <w:rsid w:val="00834147"/>
    <w:rsid w:val="0083675F"/>
    <w:rsid w:val="008418CB"/>
    <w:rsid w:val="00844399"/>
    <w:rsid w:val="00846FE5"/>
    <w:rsid w:val="00851A06"/>
    <w:rsid w:val="00856680"/>
    <w:rsid w:val="0086017A"/>
    <w:rsid w:val="008755B2"/>
    <w:rsid w:val="0087563E"/>
    <w:rsid w:val="0087693B"/>
    <w:rsid w:val="00884583"/>
    <w:rsid w:val="008867FC"/>
    <w:rsid w:val="008875C7"/>
    <w:rsid w:val="00887E20"/>
    <w:rsid w:val="008955B9"/>
    <w:rsid w:val="008A55A9"/>
    <w:rsid w:val="008A774E"/>
    <w:rsid w:val="008A7F59"/>
    <w:rsid w:val="008B0E44"/>
    <w:rsid w:val="008C16D7"/>
    <w:rsid w:val="008C36B9"/>
    <w:rsid w:val="008C6E80"/>
    <w:rsid w:val="008D1AC0"/>
    <w:rsid w:val="008F4E87"/>
    <w:rsid w:val="008F77BA"/>
    <w:rsid w:val="009018AE"/>
    <w:rsid w:val="00905A6F"/>
    <w:rsid w:val="00905EE5"/>
    <w:rsid w:val="0091037A"/>
    <w:rsid w:val="009232BD"/>
    <w:rsid w:val="00925C94"/>
    <w:rsid w:val="00927128"/>
    <w:rsid w:val="009300ED"/>
    <w:rsid w:val="00931729"/>
    <w:rsid w:val="00936E72"/>
    <w:rsid w:val="009411D0"/>
    <w:rsid w:val="00942FD7"/>
    <w:rsid w:val="00944116"/>
    <w:rsid w:val="00952132"/>
    <w:rsid w:val="00960C83"/>
    <w:rsid w:val="00964591"/>
    <w:rsid w:val="00966357"/>
    <w:rsid w:val="00966778"/>
    <w:rsid w:val="00972ECD"/>
    <w:rsid w:val="00973F23"/>
    <w:rsid w:val="00975DC4"/>
    <w:rsid w:val="0097720F"/>
    <w:rsid w:val="00977273"/>
    <w:rsid w:val="00977BC2"/>
    <w:rsid w:val="00977D2E"/>
    <w:rsid w:val="00981E42"/>
    <w:rsid w:val="00994BFF"/>
    <w:rsid w:val="0099526C"/>
    <w:rsid w:val="00997EAD"/>
    <w:rsid w:val="009A4A1E"/>
    <w:rsid w:val="009A703C"/>
    <w:rsid w:val="009B1637"/>
    <w:rsid w:val="009B47DD"/>
    <w:rsid w:val="009C1F52"/>
    <w:rsid w:val="009C286B"/>
    <w:rsid w:val="009C3829"/>
    <w:rsid w:val="009C4CA9"/>
    <w:rsid w:val="009D2331"/>
    <w:rsid w:val="009D563A"/>
    <w:rsid w:val="009D7658"/>
    <w:rsid w:val="009E11F7"/>
    <w:rsid w:val="009E196E"/>
    <w:rsid w:val="009E1FCA"/>
    <w:rsid w:val="009E225A"/>
    <w:rsid w:val="009E6D70"/>
    <w:rsid w:val="009F2AFF"/>
    <w:rsid w:val="009F3C2B"/>
    <w:rsid w:val="00A00785"/>
    <w:rsid w:val="00A020DE"/>
    <w:rsid w:val="00A0379A"/>
    <w:rsid w:val="00A0481E"/>
    <w:rsid w:val="00A10FCF"/>
    <w:rsid w:val="00A13939"/>
    <w:rsid w:val="00A141DF"/>
    <w:rsid w:val="00A155CE"/>
    <w:rsid w:val="00A26BF7"/>
    <w:rsid w:val="00A318D7"/>
    <w:rsid w:val="00A34D9B"/>
    <w:rsid w:val="00A42FBC"/>
    <w:rsid w:val="00A43E1B"/>
    <w:rsid w:val="00A44539"/>
    <w:rsid w:val="00A4508E"/>
    <w:rsid w:val="00A45FAD"/>
    <w:rsid w:val="00A4769A"/>
    <w:rsid w:val="00A479E7"/>
    <w:rsid w:val="00A52967"/>
    <w:rsid w:val="00A64DE7"/>
    <w:rsid w:val="00A651DC"/>
    <w:rsid w:val="00A66193"/>
    <w:rsid w:val="00A82B1F"/>
    <w:rsid w:val="00A970CF"/>
    <w:rsid w:val="00AA5CCA"/>
    <w:rsid w:val="00AA7461"/>
    <w:rsid w:val="00AB6ABF"/>
    <w:rsid w:val="00AC4B2F"/>
    <w:rsid w:val="00AC5B1C"/>
    <w:rsid w:val="00AC7282"/>
    <w:rsid w:val="00AC7800"/>
    <w:rsid w:val="00AC7877"/>
    <w:rsid w:val="00AD6CEE"/>
    <w:rsid w:val="00AD7014"/>
    <w:rsid w:val="00AD78F2"/>
    <w:rsid w:val="00AE094E"/>
    <w:rsid w:val="00AF60E8"/>
    <w:rsid w:val="00B02796"/>
    <w:rsid w:val="00B10ECA"/>
    <w:rsid w:val="00B11C58"/>
    <w:rsid w:val="00B1290E"/>
    <w:rsid w:val="00B21260"/>
    <w:rsid w:val="00B248F0"/>
    <w:rsid w:val="00B311DF"/>
    <w:rsid w:val="00B40138"/>
    <w:rsid w:val="00B41917"/>
    <w:rsid w:val="00B464E2"/>
    <w:rsid w:val="00B544DC"/>
    <w:rsid w:val="00B54654"/>
    <w:rsid w:val="00B64592"/>
    <w:rsid w:val="00B65A02"/>
    <w:rsid w:val="00B743D3"/>
    <w:rsid w:val="00B75EAC"/>
    <w:rsid w:val="00B77DA7"/>
    <w:rsid w:val="00B80912"/>
    <w:rsid w:val="00B816CB"/>
    <w:rsid w:val="00B838C5"/>
    <w:rsid w:val="00B83C87"/>
    <w:rsid w:val="00B83FAA"/>
    <w:rsid w:val="00B85428"/>
    <w:rsid w:val="00B94044"/>
    <w:rsid w:val="00B94C6B"/>
    <w:rsid w:val="00B966E9"/>
    <w:rsid w:val="00BA36FB"/>
    <w:rsid w:val="00BA70B5"/>
    <w:rsid w:val="00BC1F8E"/>
    <w:rsid w:val="00BC5C17"/>
    <w:rsid w:val="00BC602F"/>
    <w:rsid w:val="00BC7819"/>
    <w:rsid w:val="00BC7E4B"/>
    <w:rsid w:val="00BD0A0C"/>
    <w:rsid w:val="00BD7911"/>
    <w:rsid w:val="00BE0A0D"/>
    <w:rsid w:val="00BE5032"/>
    <w:rsid w:val="00BE5DC0"/>
    <w:rsid w:val="00BF2539"/>
    <w:rsid w:val="00BF317F"/>
    <w:rsid w:val="00BF4420"/>
    <w:rsid w:val="00BF59E7"/>
    <w:rsid w:val="00C01AB8"/>
    <w:rsid w:val="00C043AB"/>
    <w:rsid w:val="00C063AF"/>
    <w:rsid w:val="00C07856"/>
    <w:rsid w:val="00C154D2"/>
    <w:rsid w:val="00C20738"/>
    <w:rsid w:val="00C20AAF"/>
    <w:rsid w:val="00C2182F"/>
    <w:rsid w:val="00C23B7B"/>
    <w:rsid w:val="00C257A2"/>
    <w:rsid w:val="00C268F1"/>
    <w:rsid w:val="00C2693D"/>
    <w:rsid w:val="00C30902"/>
    <w:rsid w:val="00C32166"/>
    <w:rsid w:val="00C33608"/>
    <w:rsid w:val="00C33C85"/>
    <w:rsid w:val="00C35340"/>
    <w:rsid w:val="00C3735D"/>
    <w:rsid w:val="00C431DB"/>
    <w:rsid w:val="00C51B29"/>
    <w:rsid w:val="00C53BFD"/>
    <w:rsid w:val="00C61685"/>
    <w:rsid w:val="00C64550"/>
    <w:rsid w:val="00C75A41"/>
    <w:rsid w:val="00C75A63"/>
    <w:rsid w:val="00C80D1A"/>
    <w:rsid w:val="00C83EDE"/>
    <w:rsid w:val="00C86E64"/>
    <w:rsid w:val="00C939F2"/>
    <w:rsid w:val="00C940B2"/>
    <w:rsid w:val="00C94206"/>
    <w:rsid w:val="00C94BD4"/>
    <w:rsid w:val="00C96D3C"/>
    <w:rsid w:val="00C97308"/>
    <w:rsid w:val="00CA2987"/>
    <w:rsid w:val="00CA2D09"/>
    <w:rsid w:val="00CA36B8"/>
    <w:rsid w:val="00CC10CC"/>
    <w:rsid w:val="00CC4DAB"/>
    <w:rsid w:val="00CD14DB"/>
    <w:rsid w:val="00CD2F4B"/>
    <w:rsid w:val="00CD5769"/>
    <w:rsid w:val="00CE4694"/>
    <w:rsid w:val="00CF413E"/>
    <w:rsid w:val="00CF46BE"/>
    <w:rsid w:val="00CF6A10"/>
    <w:rsid w:val="00D00FEB"/>
    <w:rsid w:val="00D0357A"/>
    <w:rsid w:val="00D036FC"/>
    <w:rsid w:val="00D040B1"/>
    <w:rsid w:val="00D067FD"/>
    <w:rsid w:val="00D0690E"/>
    <w:rsid w:val="00D079D7"/>
    <w:rsid w:val="00D11B5D"/>
    <w:rsid w:val="00D12171"/>
    <w:rsid w:val="00D12975"/>
    <w:rsid w:val="00D14091"/>
    <w:rsid w:val="00D1523E"/>
    <w:rsid w:val="00D16243"/>
    <w:rsid w:val="00D204D3"/>
    <w:rsid w:val="00D24CA8"/>
    <w:rsid w:val="00D33E27"/>
    <w:rsid w:val="00D42CCA"/>
    <w:rsid w:val="00D43BED"/>
    <w:rsid w:val="00D4457A"/>
    <w:rsid w:val="00D47D40"/>
    <w:rsid w:val="00D5087D"/>
    <w:rsid w:val="00D52C79"/>
    <w:rsid w:val="00D6375C"/>
    <w:rsid w:val="00D706EE"/>
    <w:rsid w:val="00D70FFF"/>
    <w:rsid w:val="00D8370E"/>
    <w:rsid w:val="00D85DC7"/>
    <w:rsid w:val="00D96EB3"/>
    <w:rsid w:val="00D97C93"/>
    <w:rsid w:val="00DA0C0E"/>
    <w:rsid w:val="00DA2A64"/>
    <w:rsid w:val="00DA311D"/>
    <w:rsid w:val="00DA6873"/>
    <w:rsid w:val="00DB0853"/>
    <w:rsid w:val="00DC552D"/>
    <w:rsid w:val="00DC6206"/>
    <w:rsid w:val="00DD58CC"/>
    <w:rsid w:val="00DE2D6C"/>
    <w:rsid w:val="00DE716E"/>
    <w:rsid w:val="00DF33FC"/>
    <w:rsid w:val="00DF343B"/>
    <w:rsid w:val="00DF4E1A"/>
    <w:rsid w:val="00DF64C5"/>
    <w:rsid w:val="00E11B7D"/>
    <w:rsid w:val="00E14317"/>
    <w:rsid w:val="00E3708D"/>
    <w:rsid w:val="00E41CF1"/>
    <w:rsid w:val="00E44A8D"/>
    <w:rsid w:val="00E5028A"/>
    <w:rsid w:val="00E52F28"/>
    <w:rsid w:val="00E566C2"/>
    <w:rsid w:val="00E71A60"/>
    <w:rsid w:val="00E71DCD"/>
    <w:rsid w:val="00E733F9"/>
    <w:rsid w:val="00E74358"/>
    <w:rsid w:val="00E82907"/>
    <w:rsid w:val="00E90345"/>
    <w:rsid w:val="00E9209F"/>
    <w:rsid w:val="00E951FF"/>
    <w:rsid w:val="00E9706A"/>
    <w:rsid w:val="00EA2444"/>
    <w:rsid w:val="00EA5C5F"/>
    <w:rsid w:val="00EA65FB"/>
    <w:rsid w:val="00EB5075"/>
    <w:rsid w:val="00EC2C4C"/>
    <w:rsid w:val="00ED271F"/>
    <w:rsid w:val="00EE14D8"/>
    <w:rsid w:val="00EE5F97"/>
    <w:rsid w:val="00EF3C8A"/>
    <w:rsid w:val="00EF40A0"/>
    <w:rsid w:val="00F00566"/>
    <w:rsid w:val="00F037A3"/>
    <w:rsid w:val="00F1047C"/>
    <w:rsid w:val="00F124BC"/>
    <w:rsid w:val="00F12D46"/>
    <w:rsid w:val="00F145A2"/>
    <w:rsid w:val="00F14670"/>
    <w:rsid w:val="00F1489B"/>
    <w:rsid w:val="00F15A4C"/>
    <w:rsid w:val="00F17EF3"/>
    <w:rsid w:val="00F21552"/>
    <w:rsid w:val="00F25396"/>
    <w:rsid w:val="00F31332"/>
    <w:rsid w:val="00F31D90"/>
    <w:rsid w:val="00F4061F"/>
    <w:rsid w:val="00F4359E"/>
    <w:rsid w:val="00F45D87"/>
    <w:rsid w:val="00F46B59"/>
    <w:rsid w:val="00F5325F"/>
    <w:rsid w:val="00F733F9"/>
    <w:rsid w:val="00F7473E"/>
    <w:rsid w:val="00F81A6F"/>
    <w:rsid w:val="00F82F92"/>
    <w:rsid w:val="00F8521D"/>
    <w:rsid w:val="00F87440"/>
    <w:rsid w:val="00F9164F"/>
    <w:rsid w:val="00F9476A"/>
    <w:rsid w:val="00F96B54"/>
    <w:rsid w:val="00F97C3F"/>
    <w:rsid w:val="00FA167D"/>
    <w:rsid w:val="00FA4CCF"/>
    <w:rsid w:val="00FA5479"/>
    <w:rsid w:val="00FA6D3A"/>
    <w:rsid w:val="00FB0CB2"/>
    <w:rsid w:val="00FB254C"/>
    <w:rsid w:val="00FB5C85"/>
    <w:rsid w:val="00FC35A5"/>
    <w:rsid w:val="00FC3A67"/>
    <w:rsid w:val="00FC4F04"/>
    <w:rsid w:val="00FC6DD2"/>
    <w:rsid w:val="00FC746E"/>
    <w:rsid w:val="00FD2ADC"/>
    <w:rsid w:val="00FD367E"/>
    <w:rsid w:val="00FE0F18"/>
    <w:rsid w:val="00FE111E"/>
    <w:rsid w:val="00FE11D9"/>
    <w:rsid w:val="00FE1C25"/>
    <w:rsid w:val="00FE4F71"/>
    <w:rsid w:val="00FE6493"/>
    <w:rsid w:val="00FF1110"/>
    <w:rsid w:val="00FF17B7"/>
    <w:rsid w:val="00FF2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E62A0"/>
  <w15:chartTrackingRefBased/>
  <w15:docId w15:val="{250C15D1-D963-4A9A-87F0-F421B8C2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5923"/>
    <w:pPr>
      <w:spacing w:after="200" w:line="276" w:lineRule="auto"/>
    </w:pPr>
  </w:style>
  <w:style w:type="paragraph" w:styleId="Nagwek1">
    <w:name w:val="heading 1"/>
    <w:basedOn w:val="Normalny"/>
    <w:next w:val="Normalny"/>
    <w:link w:val="Nagwek1Znak"/>
    <w:uiPriority w:val="9"/>
    <w:qFormat/>
    <w:rsid w:val="000E05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0E05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057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0E057E"/>
    <w:rPr>
      <w:rFonts w:asciiTheme="majorHAnsi" w:eastAsiaTheme="majorEastAsia" w:hAnsiTheme="majorHAnsi" w:cstheme="majorBidi"/>
      <w:color w:val="2E74B5" w:themeColor="accent1" w:themeShade="BF"/>
      <w:sz w:val="26"/>
      <w:szCs w:val="26"/>
    </w:rPr>
  </w:style>
  <w:style w:type="paragraph" w:styleId="Akapitzlist">
    <w:name w:val="List Paragraph"/>
    <w:aliases w:val="maz_wyliczenie,opis dzialania,K-P_odwolanie,A_wyliczenie,Akapit z listą 1,L1,Numerowanie,Akapit z listą5,Bullet Number,List Paragraph1,lp1,List Paragraph2,ISCG Numerowanie,lp11,List Paragraph11,Bullet 1,Body MS Bullet,List Paragraph,CP-UC"/>
    <w:basedOn w:val="Normalny"/>
    <w:link w:val="AkapitzlistZnak"/>
    <w:uiPriority w:val="34"/>
    <w:qFormat/>
    <w:rsid w:val="000E057E"/>
    <w:pPr>
      <w:ind w:left="720"/>
      <w:contextualSpacing/>
    </w:pPr>
  </w:style>
  <w:style w:type="table" w:styleId="Tabela-Siatka">
    <w:name w:val="Table Grid"/>
    <w:basedOn w:val="Standardowy"/>
    <w:uiPriority w:val="39"/>
    <w:rsid w:val="000E0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0E057E"/>
    <w:pPr>
      <w:spacing w:before="120" w:after="0"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rsid w:val="000E057E"/>
    <w:rPr>
      <w:rFonts w:ascii="Times New Roman" w:eastAsia="Times New Roman" w:hAnsi="Times New Roman" w:cs="Times New Roman"/>
      <w:b/>
      <w:bCs/>
      <w:sz w:val="25"/>
      <w:szCs w:val="25"/>
    </w:rPr>
  </w:style>
  <w:style w:type="character" w:customStyle="1" w:styleId="AkapitzlistZnak">
    <w:name w:val="Akapit z listą Znak"/>
    <w:aliases w:val="maz_wyliczenie Znak,opis dzialania Znak,K-P_odwolanie Znak,A_wyliczenie Znak,Akapit z listą 1 Znak,L1 Znak,Numerowanie Znak,Akapit z listą5 Znak,Bullet Number Znak,List Paragraph1 Znak,lp1 Znak,List Paragraph2 Znak,lp11 Znak"/>
    <w:link w:val="Akapitzlist"/>
    <w:uiPriority w:val="34"/>
    <w:qFormat/>
    <w:locked/>
    <w:rsid w:val="000E057E"/>
  </w:style>
  <w:style w:type="character" w:styleId="Hipercze">
    <w:name w:val="Hyperlink"/>
    <w:uiPriority w:val="99"/>
    <w:unhideWhenUsed/>
    <w:rsid w:val="000E057E"/>
    <w:rPr>
      <w:color w:val="0000FF"/>
      <w:u w:val="single"/>
    </w:rPr>
  </w:style>
  <w:style w:type="character" w:styleId="Odwoaniedokomentarza">
    <w:name w:val="annotation reference"/>
    <w:basedOn w:val="Domylnaczcionkaakapitu"/>
    <w:uiPriority w:val="99"/>
    <w:unhideWhenUsed/>
    <w:qFormat/>
    <w:rsid w:val="000E057E"/>
    <w:rPr>
      <w:sz w:val="16"/>
      <w:szCs w:val="16"/>
    </w:rPr>
  </w:style>
  <w:style w:type="paragraph" w:styleId="Tekstkomentarza">
    <w:name w:val="annotation text"/>
    <w:basedOn w:val="Normalny"/>
    <w:link w:val="TekstkomentarzaZnak"/>
    <w:uiPriority w:val="99"/>
    <w:unhideWhenUsed/>
    <w:qFormat/>
    <w:rsid w:val="000E057E"/>
    <w:pPr>
      <w:spacing w:line="240" w:lineRule="auto"/>
    </w:pPr>
    <w:rPr>
      <w:sz w:val="20"/>
      <w:szCs w:val="20"/>
    </w:rPr>
  </w:style>
  <w:style w:type="character" w:customStyle="1" w:styleId="TekstkomentarzaZnak">
    <w:name w:val="Tekst komentarza Znak"/>
    <w:basedOn w:val="Domylnaczcionkaakapitu"/>
    <w:link w:val="Tekstkomentarza"/>
    <w:uiPriority w:val="99"/>
    <w:rsid w:val="000E057E"/>
    <w:rPr>
      <w:sz w:val="20"/>
      <w:szCs w:val="20"/>
    </w:rPr>
  </w:style>
  <w:style w:type="paragraph" w:styleId="Tekstdymka">
    <w:name w:val="Balloon Text"/>
    <w:basedOn w:val="Normalny"/>
    <w:link w:val="TekstdymkaZnak"/>
    <w:uiPriority w:val="99"/>
    <w:semiHidden/>
    <w:unhideWhenUsed/>
    <w:rsid w:val="000E05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057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9E1FCA"/>
    <w:rPr>
      <w:b/>
      <w:bCs/>
    </w:rPr>
  </w:style>
  <w:style w:type="character" w:customStyle="1" w:styleId="TematkomentarzaZnak">
    <w:name w:val="Temat komentarza Znak"/>
    <w:basedOn w:val="TekstkomentarzaZnak"/>
    <w:link w:val="Tematkomentarza"/>
    <w:uiPriority w:val="99"/>
    <w:semiHidden/>
    <w:rsid w:val="009E1FCA"/>
    <w:rPr>
      <w:b/>
      <w:bCs/>
      <w:sz w:val="20"/>
      <w:szCs w:val="20"/>
    </w:rPr>
  </w:style>
  <w:style w:type="paragraph" w:styleId="Bezodstpw">
    <w:name w:val="No Spacing"/>
    <w:uiPriority w:val="1"/>
    <w:qFormat/>
    <w:rsid w:val="00764F15"/>
    <w:pPr>
      <w:spacing w:after="0" w:line="240" w:lineRule="auto"/>
    </w:pPr>
  </w:style>
  <w:style w:type="paragraph" w:styleId="Nagwek">
    <w:name w:val="header"/>
    <w:basedOn w:val="Normalny"/>
    <w:link w:val="NagwekZnak"/>
    <w:uiPriority w:val="99"/>
    <w:unhideWhenUsed/>
    <w:rsid w:val="00457B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B38"/>
  </w:style>
  <w:style w:type="paragraph" w:styleId="Stopka">
    <w:name w:val="footer"/>
    <w:basedOn w:val="Normalny"/>
    <w:link w:val="StopkaZnak"/>
    <w:uiPriority w:val="99"/>
    <w:unhideWhenUsed/>
    <w:rsid w:val="00457B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B38"/>
  </w:style>
  <w:style w:type="paragraph" w:customStyle="1" w:styleId="Default">
    <w:name w:val="Default"/>
    <w:rsid w:val="00567A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BC781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7819"/>
    <w:rPr>
      <w:sz w:val="20"/>
      <w:szCs w:val="20"/>
    </w:rPr>
  </w:style>
  <w:style w:type="character" w:styleId="Odwoanieprzypisukocowego">
    <w:name w:val="endnote reference"/>
    <w:basedOn w:val="Domylnaczcionkaakapitu"/>
    <w:uiPriority w:val="99"/>
    <w:semiHidden/>
    <w:unhideWhenUsed/>
    <w:rsid w:val="00BC7819"/>
    <w:rPr>
      <w:vertAlign w:val="superscript"/>
    </w:rPr>
  </w:style>
  <w:style w:type="character" w:customStyle="1" w:styleId="Nierozpoznanawzmianka1">
    <w:name w:val="Nierozpoznana wzmianka1"/>
    <w:basedOn w:val="Domylnaczcionkaakapitu"/>
    <w:uiPriority w:val="99"/>
    <w:semiHidden/>
    <w:unhideWhenUsed/>
    <w:rsid w:val="00785E1D"/>
    <w:rPr>
      <w:color w:val="605E5C"/>
      <w:shd w:val="clear" w:color="auto" w:fill="E1DFDD"/>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Tekst przypisu,FOOTNOTES"/>
    <w:basedOn w:val="Normalny"/>
    <w:link w:val="TekstprzypisudolnegoZnak"/>
    <w:uiPriority w:val="99"/>
    <w:unhideWhenUsed/>
    <w:rsid w:val="0083675F"/>
    <w:pPr>
      <w:spacing w:after="0" w:line="240" w:lineRule="auto"/>
    </w:pPr>
    <w:rPr>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uiPriority w:val="99"/>
    <w:rsid w:val="0083675F"/>
    <w:rPr>
      <w:sz w:val="20"/>
      <w:szCs w:val="20"/>
    </w:rPr>
  </w:style>
  <w:style w:type="character" w:styleId="Odwoanieprzypisudolnego">
    <w:name w:val="footnote reference"/>
    <w:basedOn w:val="Domylnaczcionkaakapitu"/>
    <w:uiPriority w:val="99"/>
    <w:semiHidden/>
    <w:unhideWhenUsed/>
    <w:rsid w:val="0083675F"/>
    <w:rPr>
      <w:vertAlign w:val="superscript"/>
    </w:rPr>
  </w:style>
  <w:style w:type="paragraph" w:styleId="Poprawka">
    <w:name w:val="Revision"/>
    <w:hidden/>
    <w:uiPriority w:val="99"/>
    <w:semiHidden/>
    <w:rsid w:val="00FC746E"/>
    <w:pPr>
      <w:spacing w:after="0" w:line="240" w:lineRule="auto"/>
    </w:pPr>
  </w:style>
  <w:style w:type="paragraph" w:styleId="NormalnyWeb">
    <w:name w:val="Normal (Web)"/>
    <w:basedOn w:val="Normalny"/>
    <w:uiPriority w:val="99"/>
    <w:semiHidden/>
    <w:unhideWhenUsed/>
    <w:rsid w:val="00DA687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5929">
      <w:bodyDiv w:val="1"/>
      <w:marLeft w:val="0"/>
      <w:marRight w:val="0"/>
      <w:marTop w:val="0"/>
      <w:marBottom w:val="0"/>
      <w:divBdr>
        <w:top w:val="none" w:sz="0" w:space="0" w:color="auto"/>
        <w:left w:val="none" w:sz="0" w:space="0" w:color="auto"/>
        <w:bottom w:val="none" w:sz="0" w:space="0" w:color="auto"/>
        <w:right w:val="none" w:sz="0" w:space="0" w:color="auto"/>
      </w:divBdr>
    </w:div>
    <w:div w:id="502159792">
      <w:bodyDiv w:val="1"/>
      <w:marLeft w:val="0"/>
      <w:marRight w:val="0"/>
      <w:marTop w:val="0"/>
      <w:marBottom w:val="0"/>
      <w:divBdr>
        <w:top w:val="none" w:sz="0" w:space="0" w:color="auto"/>
        <w:left w:val="none" w:sz="0" w:space="0" w:color="auto"/>
        <w:bottom w:val="none" w:sz="0" w:space="0" w:color="auto"/>
        <w:right w:val="none" w:sz="0" w:space="0" w:color="auto"/>
      </w:divBdr>
      <w:divsChild>
        <w:div w:id="465582895">
          <w:marLeft w:val="0"/>
          <w:marRight w:val="0"/>
          <w:marTop w:val="0"/>
          <w:marBottom w:val="0"/>
          <w:divBdr>
            <w:top w:val="none" w:sz="0" w:space="0" w:color="auto"/>
            <w:left w:val="none" w:sz="0" w:space="0" w:color="auto"/>
            <w:bottom w:val="none" w:sz="0" w:space="0" w:color="auto"/>
            <w:right w:val="none" w:sz="0" w:space="0" w:color="auto"/>
          </w:divBdr>
          <w:divsChild>
            <w:div w:id="2089616950">
              <w:marLeft w:val="0"/>
              <w:marRight w:val="0"/>
              <w:marTop w:val="0"/>
              <w:marBottom w:val="0"/>
              <w:divBdr>
                <w:top w:val="none" w:sz="0" w:space="0" w:color="auto"/>
                <w:left w:val="none" w:sz="0" w:space="0" w:color="auto"/>
                <w:bottom w:val="none" w:sz="0" w:space="0" w:color="auto"/>
                <w:right w:val="none" w:sz="0" w:space="0" w:color="auto"/>
              </w:divBdr>
            </w:div>
            <w:div w:id="1036196775">
              <w:marLeft w:val="0"/>
              <w:marRight w:val="0"/>
              <w:marTop w:val="0"/>
              <w:marBottom w:val="0"/>
              <w:divBdr>
                <w:top w:val="none" w:sz="0" w:space="0" w:color="auto"/>
                <w:left w:val="none" w:sz="0" w:space="0" w:color="auto"/>
                <w:bottom w:val="none" w:sz="0" w:space="0" w:color="auto"/>
                <w:right w:val="none" w:sz="0" w:space="0" w:color="auto"/>
              </w:divBdr>
            </w:div>
            <w:div w:id="13910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7366">
      <w:bodyDiv w:val="1"/>
      <w:marLeft w:val="0"/>
      <w:marRight w:val="0"/>
      <w:marTop w:val="0"/>
      <w:marBottom w:val="0"/>
      <w:divBdr>
        <w:top w:val="none" w:sz="0" w:space="0" w:color="auto"/>
        <w:left w:val="none" w:sz="0" w:space="0" w:color="auto"/>
        <w:bottom w:val="none" w:sz="0" w:space="0" w:color="auto"/>
        <w:right w:val="none" w:sz="0" w:space="0" w:color="auto"/>
      </w:divBdr>
    </w:div>
    <w:div w:id="829370905">
      <w:bodyDiv w:val="1"/>
      <w:marLeft w:val="0"/>
      <w:marRight w:val="0"/>
      <w:marTop w:val="0"/>
      <w:marBottom w:val="0"/>
      <w:divBdr>
        <w:top w:val="none" w:sz="0" w:space="0" w:color="auto"/>
        <w:left w:val="none" w:sz="0" w:space="0" w:color="auto"/>
        <w:bottom w:val="none" w:sz="0" w:space="0" w:color="auto"/>
        <w:right w:val="none" w:sz="0" w:space="0" w:color="auto"/>
      </w:divBdr>
    </w:div>
    <w:div w:id="1185509923">
      <w:bodyDiv w:val="1"/>
      <w:marLeft w:val="0"/>
      <w:marRight w:val="0"/>
      <w:marTop w:val="0"/>
      <w:marBottom w:val="0"/>
      <w:divBdr>
        <w:top w:val="none" w:sz="0" w:space="0" w:color="auto"/>
        <w:left w:val="none" w:sz="0" w:space="0" w:color="auto"/>
        <w:bottom w:val="none" w:sz="0" w:space="0" w:color="auto"/>
        <w:right w:val="none" w:sz="0" w:space="0" w:color="auto"/>
      </w:divBdr>
    </w:div>
    <w:div w:id="1385912536">
      <w:bodyDiv w:val="1"/>
      <w:marLeft w:val="0"/>
      <w:marRight w:val="0"/>
      <w:marTop w:val="0"/>
      <w:marBottom w:val="0"/>
      <w:divBdr>
        <w:top w:val="none" w:sz="0" w:space="0" w:color="auto"/>
        <w:left w:val="none" w:sz="0" w:space="0" w:color="auto"/>
        <w:bottom w:val="none" w:sz="0" w:space="0" w:color="auto"/>
        <w:right w:val="none" w:sz="0" w:space="0" w:color="auto"/>
      </w:divBdr>
    </w:div>
    <w:div w:id="1448891845">
      <w:bodyDiv w:val="1"/>
      <w:marLeft w:val="0"/>
      <w:marRight w:val="0"/>
      <w:marTop w:val="0"/>
      <w:marBottom w:val="0"/>
      <w:divBdr>
        <w:top w:val="none" w:sz="0" w:space="0" w:color="auto"/>
        <w:left w:val="none" w:sz="0" w:space="0" w:color="auto"/>
        <w:bottom w:val="none" w:sz="0" w:space="0" w:color="auto"/>
        <w:right w:val="none" w:sz="0" w:space="0" w:color="auto"/>
      </w:divBdr>
    </w:div>
    <w:div w:id="1605920988">
      <w:bodyDiv w:val="1"/>
      <w:marLeft w:val="0"/>
      <w:marRight w:val="0"/>
      <w:marTop w:val="0"/>
      <w:marBottom w:val="0"/>
      <w:divBdr>
        <w:top w:val="none" w:sz="0" w:space="0" w:color="auto"/>
        <w:left w:val="none" w:sz="0" w:space="0" w:color="auto"/>
        <w:bottom w:val="none" w:sz="0" w:space="0" w:color="auto"/>
        <w:right w:val="none" w:sz="0" w:space="0" w:color="auto"/>
      </w:divBdr>
      <w:divsChild>
        <w:div w:id="2017611217">
          <w:marLeft w:val="0"/>
          <w:marRight w:val="0"/>
          <w:marTop w:val="0"/>
          <w:marBottom w:val="0"/>
          <w:divBdr>
            <w:top w:val="none" w:sz="0" w:space="0" w:color="auto"/>
            <w:left w:val="none" w:sz="0" w:space="0" w:color="auto"/>
            <w:bottom w:val="none" w:sz="0" w:space="0" w:color="auto"/>
            <w:right w:val="none" w:sz="0" w:space="0" w:color="auto"/>
          </w:divBdr>
          <w:divsChild>
            <w:div w:id="1565524576">
              <w:marLeft w:val="0"/>
              <w:marRight w:val="0"/>
              <w:marTop w:val="0"/>
              <w:marBottom w:val="0"/>
              <w:divBdr>
                <w:top w:val="none" w:sz="0" w:space="0" w:color="auto"/>
                <w:left w:val="none" w:sz="0" w:space="0" w:color="auto"/>
                <w:bottom w:val="none" w:sz="0" w:space="0" w:color="auto"/>
                <w:right w:val="none" w:sz="0" w:space="0" w:color="auto"/>
              </w:divBdr>
            </w:div>
            <w:div w:id="795566812">
              <w:marLeft w:val="0"/>
              <w:marRight w:val="0"/>
              <w:marTop w:val="0"/>
              <w:marBottom w:val="0"/>
              <w:divBdr>
                <w:top w:val="none" w:sz="0" w:space="0" w:color="auto"/>
                <w:left w:val="none" w:sz="0" w:space="0" w:color="auto"/>
                <w:bottom w:val="none" w:sz="0" w:space="0" w:color="auto"/>
                <w:right w:val="none" w:sz="0" w:space="0" w:color="auto"/>
              </w:divBdr>
            </w:div>
            <w:div w:id="10626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00849">
      <w:bodyDiv w:val="1"/>
      <w:marLeft w:val="0"/>
      <w:marRight w:val="0"/>
      <w:marTop w:val="0"/>
      <w:marBottom w:val="0"/>
      <w:divBdr>
        <w:top w:val="none" w:sz="0" w:space="0" w:color="auto"/>
        <w:left w:val="none" w:sz="0" w:space="0" w:color="auto"/>
        <w:bottom w:val="none" w:sz="0" w:space="0" w:color="auto"/>
        <w:right w:val="none" w:sz="0" w:space="0" w:color="auto"/>
      </w:divBdr>
    </w:div>
    <w:div w:id="1700429282">
      <w:bodyDiv w:val="1"/>
      <w:marLeft w:val="0"/>
      <w:marRight w:val="0"/>
      <w:marTop w:val="0"/>
      <w:marBottom w:val="0"/>
      <w:divBdr>
        <w:top w:val="none" w:sz="0" w:space="0" w:color="auto"/>
        <w:left w:val="none" w:sz="0" w:space="0" w:color="auto"/>
        <w:bottom w:val="none" w:sz="0" w:space="0" w:color="auto"/>
        <w:right w:val="none" w:sz="0" w:space="0" w:color="auto"/>
      </w:divBdr>
    </w:div>
    <w:div w:id="1757705713">
      <w:bodyDiv w:val="1"/>
      <w:marLeft w:val="0"/>
      <w:marRight w:val="0"/>
      <w:marTop w:val="0"/>
      <w:marBottom w:val="0"/>
      <w:divBdr>
        <w:top w:val="none" w:sz="0" w:space="0" w:color="auto"/>
        <w:left w:val="none" w:sz="0" w:space="0" w:color="auto"/>
        <w:bottom w:val="none" w:sz="0" w:space="0" w:color="auto"/>
        <w:right w:val="none" w:sz="0" w:space="0" w:color="auto"/>
      </w:divBdr>
    </w:div>
    <w:div w:id="1759133004">
      <w:bodyDiv w:val="1"/>
      <w:marLeft w:val="0"/>
      <w:marRight w:val="0"/>
      <w:marTop w:val="0"/>
      <w:marBottom w:val="0"/>
      <w:divBdr>
        <w:top w:val="none" w:sz="0" w:space="0" w:color="auto"/>
        <w:left w:val="none" w:sz="0" w:space="0" w:color="auto"/>
        <w:bottom w:val="none" w:sz="0" w:space="0" w:color="auto"/>
        <w:right w:val="none" w:sz="0" w:space="0" w:color="auto"/>
      </w:divBdr>
      <w:divsChild>
        <w:div w:id="371854076">
          <w:marLeft w:val="0"/>
          <w:marRight w:val="0"/>
          <w:marTop w:val="0"/>
          <w:marBottom w:val="0"/>
          <w:divBdr>
            <w:top w:val="none" w:sz="0" w:space="0" w:color="auto"/>
            <w:left w:val="none" w:sz="0" w:space="0" w:color="auto"/>
            <w:bottom w:val="none" w:sz="0" w:space="0" w:color="auto"/>
            <w:right w:val="none" w:sz="0" w:space="0" w:color="auto"/>
          </w:divBdr>
          <w:divsChild>
            <w:div w:id="682518224">
              <w:marLeft w:val="0"/>
              <w:marRight w:val="0"/>
              <w:marTop w:val="0"/>
              <w:marBottom w:val="0"/>
              <w:divBdr>
                <w:top w:val="none" w:sz="0" w:space="0" w:color="auto"/>
                <w:left w:val="none" w:sz="0" w:space="0" w:color="auto"/>
                <w:bottom w:val="none" w:sz="0" w:space="0" w:color="auto"/>
                <w:right w:val="none" w:sz="0" w:space="0" w:color="auto"/>
              </w:divBdr>
            </w:div>
            <w:div w:id="1503350894">
              <w:marLeft w:val="0"/>
              <w:marRight w:val="0"/>
              <w:marTop w:val="0"/>
              <w:marBottom w:val="0"/>
              <w:divBdr>
                <w:top w:val="none" w:sz="0" w:space="0" w:color="auto"/>
                <w:left w:val="none" w:sz="0" w:space="0" w:color="auto"/>
                <w:bottom w:val="none" w:sz="0" w:space="0" w:color="auto"/>
                <w:right w:val="none" w:sz="0" w:space="0" w:color="auto"/>
              </w:divBdr>
            </w:div>
            <w:div w:id="463424071">
              <w:marLeft w:val="0"/>
              <w:marRight w:val="0"/>
              <w:marTop w:val="0"/>
              <w:marBottom w:val="0"/>
              <w:divBdr>
                <w:top w:val="none" w:sz="0" w:space="0" w:color="auto"/>
                <w:left w:val="none" w:sz="0" w:space="0" w:color="auto"/>
                <w:bottom w:val="none" w:sz="0" w:space="0" w:color="auto"/>
                <w:right w:val="none" w:sz="0" w:space="0" w:color="auto"/>
              </w:divBdr>
            </w:div>
            <w:div w:id="827326660">
              <w:marLeft w:val="0"/>
              <w:marRight w:val="0"/>
              <w:marTop w:val="0"/>
              <w:marBottom w:val="0"/>
              <w:divBdr>
                <w:top w:val="none" w:sz="0" w:space="0" w:color="auto"/>
                <w:left w:val="none" w:sz="0" w:space="0" w:color="auto"/>
                <w:bottom w:val="none" w:sz="0" w:space="0" w:color="auto"/>
                <w:right w:val="none" w:sz="0" w:space="0" w:color="auto"/>
              </w:divBdr>
            </w:div>
            <w:div w:id="1856379437">
              <w:marLeft w:val="0"/>
              <w:marRight w:val="0"/>
              <w:marTop w:val="0"/>
              <w:marBottom w:val="0"/>
              <w:divBdr>
                <w:top w:val="none" w:sz="0" w:space="0" w:color="auto"/>
                <w:left w:val="none" w:sz="0" w:space="0" w:color="auto"/>
                <w:bottom w:val="none" w:sz="0" w:space="0" w:color="auto"/>
                <w:right w:val="none" w:sz="0" w:space="0" w:color="auto"/>
              </w:divBdr>
            </w:div>
            <w:div w:id="9968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5574">
      <w:bodyDiv w:val="1"/>
      <w:marLeft w:val="0"/>
      <w:marRight w:val="0"/>
      <w:marTop w:val="0"/>
      <w:marBottom w:val="0"/>
      <w:divBdr>
        <w:top w:val="none" w:sz="0" w:space="0" w:color="auto"/>
        <w:left w:val="none" w:sz="0" w:space="0" w:color="auto"/>
        <w:bottom w:val="none" w:sz="0" w:space="0" w:color="auto"/>
        <w:right w:val="none" w:sz="0" w:space="0" w:color="auto"/>
      </w:divBdr>
    </w:div>
    <w:div w:id="20776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AC626-2B04-4AF3-845A-93381B4E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4906</Words>
  <Characters>29437</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Zieniewska Katarzyna</dc:creator>
  <cp:keywords/>
  <dc:description/>
  <cp:lastModifiedBy>Bober Anna</cp:lastModifiedBy>
  <cp:revision>2</cp:revision>
  <cp:lastPrinted>2019-07-22T14:22:00Z</cp:lastPrinted>
  <dcterms:created xsi:type="dcterms:W3CDTF">2022-08-23T07:17:00Z</dcterms:created>
  <dcterms:modified xsi:type="dcterms:W3CDTF">2022-08-23T07:17:00Z</dcterms:modified>
</cp:coreProperties>
</file>